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D22" w:rsidRPr="00CC673D" w:rsidRDefault="004B2D22" w:rsidP="00CC673D">
      <w:pPr>
        <w:shd w:val="clear" w:color="auto" w:fill="D9D9D9" w:themeFill="background1" w:themeFillShade="D9"/>
        <w:tabs>
          <w:tab w:val="left" w:pos="1304"/>
          <w:tab w:val="left" w:pos="5216"/>
          <w:tab w:val="left" w:pos="7031"/>
        </w:tabs>
        <w:spacing w:after="120"/>
        <w:ind w:right="-510"/>
        <w:jc w:val="center"/>
        <w:rPr>
          <w:rFonts w:cs="Arial"/>
          <w:b/>
          <w:sz w:val="24"/>
        </w:rPr>
      </w:pPr>
      <w:r w:rsidRPr="00CC673D">
        <w:rPr>
          <w:rFonts w:cs="Arial"/>
          <w:b/>
          <w:sz w:val="24"/>
        </w:rPr>
        <w:t xml:space="preserve">Brandschutztechnische </w:t>
      </w:r>
      <w:r w:rsidR="007165C4" w:rsidRPr="00CC673D">
        <w:rPr>
          <w:rFonts w:cs="Arial"/>
          <w:b/>
          <w:sz w:val="24"/>
        </w:rPr>
        <w:t>Bewilligung</w:t>
      </w:r>
      <w:r w:rsidR="00A66714" w:rsidRPr="00CC673D">
        <w:rPr>
          <w:rFonts w:cs="Arial"/>
          <w:b/>
          <w:sz w:val="24"/>
        </w:rPr>
        <w:t xml:space="preserve"> für die Benützung </w:t>
      </w:r>
      <w:r w:rsidR="000F1FB3" w:rsidRPr="00CC673D">
        <w:rPr>
          <w:rFonts w:cs="Arial"/>
          <w:b/>
          <w:sz w:val="24"/>
        </w:rPr>
        <w:t>MZH Amtacker, Marbach</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6834"/>
      </w:tblGrid>
      <w:tr w:rsidR="00BD50E3" w:rsidRPr="00573F98" w:rsidTr="00D2333B">
        <w:tc>
          <w:tcPr>
            <w:tcW w:w="2268" w:type="dxa"/>
            <w:shd w:val="clear" w:color="auto" w:fill="auto"/>
          </w:tcPr>
          <w:p w:rsidR="00BD50E3" w:rsidRPr="00BD50E3" w:rsidRDefault="00BD50E3" w:rsidP="004848EB">
            <w:pPr>
              <w:tabs>
                <w:tab w:val="left" w:pos="1304"/>
                <w:tab w:val="left" w:pos="5216"/>
                <w:tab w:val="left" w:pos="7031"/>
              </w:tabs>
              <w:ind w:right="-510"/>
              <w:rPr>
                <w:rFonts w:cs="Arial"/>
                <w:sz w:val="6"/>
                <w:szCs w:val="6"/>
              </w:rPr>
            </w:pPr>
          </w:p>
          <w:p w:rsidR="00BD50E3" w:rsidRPr="00D2333B" w:rsidRDefault="00BD50E3" w:rsidP="004848EB">
            <w:pPr>
              <w:tabs>
                <w:tab w:val="left" w:pos="1304"/>
                <w:tab w:val="left" w:pos="5216"/>
                <w:tab w:val="left" w:pos="7031"/>
              </w:tabs>
              <w:ind w:right="-510"/>
              <w:rPr>
                <w:rFonts w:cs="Arial"/>
                <w:szCs w:val="22"/>
              </w:rPr>
            </w:pPr>
            <w:r w:rsidRPr="00D2333B">
              <w:rPr>
                <w:rFonts w:cs="Arial"/>
                <w:szCs w:val="22"/>
              </w:rPr>
              <w:t>Verein</w:t>
            </w:r>
          </w:p>
          <w:p w:rsidR="00BD50E3" w:rsidRPr="00BD50E3" w:rsidRDefault="00BD50E3" w:rsidP="004848EB">
            <w:pPr>
              <w:tabs>
                <w:tab w:val="left" w:pos="1304"/>
                <w:tab w:val="left" w:pos="5216"/>
                <w:tab w:val="left" w:pos="7031"/>
              </w:tabs>
              <w:ind w:right="-510"/>
              <w:rPr>
                <w:rFonts w:cs="Arial"/>
                <w:sz w:val="6"/>
                <w:szCs w:val="6"/>
              </w:rPr>
            </w:pPr>
          </w:p>
        </w:tc>
        <w:tc>
          <w:tcPr>
            <w:tcW w:w="6834" w:type="dxa"/>
            <w:shd w:val="clear" w:color="auto" w:fill="auto"/>
          </w:tcPr>
          <w:p w:rsidR="00BD50E3" w:rsidRPr="00BD50E3" w:rsidRDefault="00BD50E3" w:rsidP="00BD50E3">
            <w:pPr>
              <w:tabs>
                <w:tab w:val="left" w:pos="1304"/>
                <w:tab w:val="left" w:pos="5216"/>
                <w:tab w:val="left" w:pos="7031"/>
              </w:tabs>
              <w:ind w:right="-510"/>
              <w:rPr>
                <w:rFonts w:cs="Arial"/>
                <w:sz w:val="6"/>
                <w:szCs w:val="6"/>
              </w:rPr>
            </w:pPr>
          </w:p>
          <w:p w:rsidR="00BD50E3" w:rsidRPr="00D2333B" w:rsidRDefault="00D85645" w:rsidP="00BD50E3">
            <w:pPr>
              <w:tabs>
                <w:tab w:val="left" w:pos="1304"/>
                <w:tab w:val="left" w:pos="5216"/>
                <w:tab w:val="left" w:pos="7031"/>
              </w:tabs>
              <w:ind w:right="-510"/>
              <w:rPr>
                <w:rFonts w:cs="Arial"/>
                <w:szCs w:val="22"/>
              </w:rPr>
            </w:pPr>
            <w:r w:rsidRPr="00D2333B">
              <w:rPr>
                <w:rFonts w:cs="Arial"/>
                <w:szCs w:val="22"/>
              </w:rPr>
              <w:fldChar w:fldCharType="begin">
                <w:ffData>
                  <w:name w:val=""/>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bookmarkStart w:id="0" w:name="_GoBack"/>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bookmarkEnd w:id="0"/>
            <w:r w:rsidRPr="00D2333B">
              <w:rPr>
                <w:rFonts w:cs="Arial"/>
                <w:szCs w:val="22"/>
              </w:rPr>
              <w:fldChar w:fldCharType="end"/>
            </w:r>
          </w:p>
          <w:p w:rsidR="00BD50E3" w:rsidRPr="00BD50E3" w:rsidRDefault="00BD50E3" w:rsidP="00BD50E3">
            <w:pPr>
              <w:tabs>
                <w:tab w:val="left" w:pos="1304"/>
                <w:tab w:val="left" w:pos="5216"/>
                <w:tab w:val="left" w:pos="7031"/>
              </w:tabs>
              <w:ind w:right="-510"/>
              <w:rPr>
                <w:rFonts w:cs="Arial"/>
                <w:sz w:val="6"/>
                <w:szCs w:val="6"/>
              </w:rPr>
            </w:pPr>
          </w:p>
        </w:tc>
      </w:tr>
      <w:tr w:rsidR="00BD50E3" w:rsidRPr="00573F98" w:rsidTr="00D2333B">
        <w:tc>
          <w:tcPr>
            <w:tcW w:w="2268" w:type="dxa"/>
            <w:shd w:val="clear" w:color="auto" w:fill="auto"/>
          </w:tcPr>
          <w:p w:rsidR="00BD50E3" w:rsidRPr="00BD50E3" w:rsidRDefault="00BD50E3" w:rsidP="004848EB">
            <w:pPr>
              <w:tabs>
                <w:tab w:val="left" w:pos="1304"/>
                <w:tab w:val="left" w:pos="5216"/>
                <w:tab w:val="left" w:pos="7031"/>
              </w:tabs>
              <w:ind w:right="-510"/>
              <w:rPr>
                <w:rFonts w:cs="Arial"/>
                <w:sz w:val="6"/>
                <w:szCs w:val="6"/>
              </w:rPr>
            </w:pPr>
          </w:p>
          <w:p w:rsidR="00BD50E3" w:rsidRPr="00D2333B" w:rsidRDefault="00BD50E3" w:rsidP="004848EB">
            <w:pPr>
              <w:tabs>
                <w:tab w:val="left" w:pos="1304"/>
                <w:tab w:val="left" w:pos="5216"/>
                <w:tab w:val="left" w:pos="7031"/>
              </w:tabs>
              <w:ind w:right="-510"/>
              <w:rPr>
                <w:rFonts w:cs="Arial"/>
                <w:szCs w:val="22"/>
              </w:rPr>
            </w:pPr>
            <w:r w:rsidRPr="00D2333B">
              <w:rPr>
                <w:rFonts w:cs="Arial"/>
                <w:szCs w:val="22"/>
              </w:rPr>
              <w:t>Veranstaltung</w:t>
            </w:r>
          </w:p>
          <w:p w:rsidR="00BD50E3" w:rsidRPr="00BD50E3" w:rsidRDefault="00BD50E3" w:rsidP="004848EB">
            <w:pPr>
              <w:tabs>
                <w:tab w:val="left" w:pos="1304"/>
                <w:tab w:val="left" w:pos="5216"/>
                <w:tab w:val="left" w:pos="7031"/>
              </w:tabs>
              <w:ind w:right="-510"/>
              <w:rPr>
                <w:rFonts w:cs="Arial"/>
                <w:sz w:val="6"/>
                <w:szCs w:val="6"/>
              </w:rPr>
            </w:pPr>
          </w:p>
        </w:tc>
        <w:tc>
          <w:tcPr>
            <w:tcW w:w="6834" w:type="dxa"/>
            <w:shd w:val="clear" w:color="auto" w:fill="auto"/>
          </w:tcPr>
          <w:p w:rsidR="00BD50E3" w:rsidRPr="00BD50E3" w:rsidRDefault="00BD50E3" w:rsidP="004848EB">
            <w:pPr>
              <w:tabs>
                <w:tab w:val="left" w:pos="1304"/>
                <w:tab w:val="left" w:pos="5216"/>
                <w:tab w:val="left" w:pos="7031"/>
              </w:tabs>
              <w:ind w:right="-510"/>
              <w:rPr>
                <w:rFonts w:cs="Arial"/>
                <w:sz w:val="6"/>
                <w:szCs w:val="6"/>
              </w:rPr>
            </w:pPr>
          </w:p>
          <w:p w:rsidR="00BD50E3" w:rsidRPr="00D2333B" w:rsidRDefault="00BD50E3" w:rsidP="004848EB">
            <w:pPr>
              <w:tabs>
                <w:tab w:val="left" w:pos="1304"/>
                <w:tab w:val="left" w:pos="5216"/>
                <w:tab w:val="left" w:pos="7031"/>
              </w:tabs>
              <w:ind w:right="-510"/>
              <w:rPr>
                <w:rFonts w:cs="Arial"/>
                <w:szCs w:val="22"/>
              </w:rPr>
            </w:pPr>
            <w:r w:rsidRPr="00D2333B">
              <w:rPr>
                <w:rFonts w:cs="Arial"/>
                <w:szCs w:val="22"/>
              </w:rPr>
              <w:fldChar w:fldCharType="begin">
                <w:ffData>
                  <w:name w:val=""/>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BD50E3" w:rsidRPr="00BD50E3" w:rsidRDefault="00BD50E3" w:rsidP="004848EB">
            <w:pPr>
              <w:tabs>
                <w:tab w:val="left" w:pos="1304"/>
                <w:tab w:val="left" w:pos="5216"/>
                <w:tab w:val="left" w:pos="7031"/>
              </w:tabs>
              <w:ind w:right="-510"/>
              <w:rPr>
                <w:rFonts w:cs="Arial"/>
                <w:sz w:val="6"/>
                <w:szCs w:val="6"/>
              </w:rPr>
            </w:pPr>
          </w:p>
        </w:tc>
      </w:tr>
      <w:tr w:rsidR="00BD50E3" w:rsidRPr="00573F98" w:rsidTr="00D2333B">
        <w:tc>
          <w:tcPr>
            <w:tcW w:w="2268" w:type="dxa"/>
            <w:shd w:val="clear" w:color="auto" w:fill="auto"/>
          </w:tcPr>
          <w:p w:rsidR="00BD50E3" w:rsidRPr="00BD50E3" w:rsidRDefault="00BD50E3" w:rsidP="004848EB">
            <w:pPr>
              <w:tabs>
                <w:tab w:val="left" w:pos="1304"/>
                <w:tab w:val="left" w:pos="5216"/>
                <w:tab w:val="left" w:pos="7031"/>
              </w:tabs>
              <w:ind w:right="-510"/>
              <w:rPr>
                <w:rFonts w:cs="Arial"/>
                <w:sz w:val="6"/>
                <w:szCs w:val="6"/>
              </w:rPr>
            </w:pPr>
          </w:p>
          <w:p w:rsidR="00BD50E3" w:rsidRPr="00D2333B" w:rsidRDefault="00BD50E3" w:rsidP="004848EB">
            <w:pPr>
              <w:tabs>
                <w:tab w:val="left" w:pos="1304"/>
                <w:tab w:val="left" w:pos="5216"/>
                <w:tab w:val="left" w:pos="7031"/>
              </w:tabs>
              <w:ind w:right="-510"/>
              <w:rPr>
                <w:rFonts w:cs="Arial"/>
                <w:szCs w:val="22"/>
              </w:rPr>
            </w:pPr>
            <w:r w:rsidRPr="00D2333B">
              <w:rPr>
                <w:rFonts w:cs="Arial"/>
                <w:szCs w:val="22"/>
              </w:rPr>
              <w:t>Datum</w:t>
            </w:r>
          </w:p>
          <w:p w:rsidR="00BD50E3" w:rsidRPr="00BD50E3" w:rsidRDefault="00BD50E3" w:rsidP="004848EB">
            <w:pPr>
              <w:tabs>
                <w:tab w:val="left" w:pos="1304"/>
                <w:tab w:val="left" w:pos="5216"/>
                <w:tab w:val="left" w:pos="7031"/>
              </w:tabs>
              <w:ind w:right="-510"/>
              <w:rPr>
                <w:rFonts w:cs="Arial"/>
                <w:sz w:val="6"/>
                <w:szCs w:val="6"/>
              </w:rPr>
            </w:pPr>
          </w:p>
        </w:tc>
        <w:tc>
          <w:tcPr>
            <w:tcW w:w="6834" w:type="dxa"/>
            <w:shd w:val="clear" w:color="auto" w:fill="auto"/>
          </w:tcPr>
          <w:p w:rsidR="00BD50E3" w:rsidRPr="00BD50E3" w:rsidRDefault="00BD50E3" w:rsidP="004848EB">
            <w:pPr>
              <w:tabs>
                <w:tab w:val="left" w:pos="1304"/>
                <w:tab w:val="left" w:pos="5216"/>
                <w:tab w:val="left" w:pos="7031"/>
              </w:tabs>
              <w:ind w:right="-510"/>
              <w:rPr>
                <w:rFonts w:cs="Arial"/>
                <w:sz w:val="6"/>
                <w:szCs w:val="6"/>
              </w:rPr>
            </w:pPr>
          </w:p>
          <w:p w:rsidR="00BD50E3" w:rsidRPr="00D2333B" w:rsidRDefault="00BD50E3" w:rsidP="004848EB">
            <w:pPr>
              <w:tabs>
                <w:tab w:val="left" w:pos="1304"/>
                <w:tab w:val="left" w:pos="5216"/>
                <w:tab w:val="left" w:pos="7031"/>
              </w:tabs>
              <w:ind w:right="-510"/>
              <w:rPr>
                <w:rFonts w:cs="Arial"/>
                <w:szCs w:val="22"/>
              </w:rPr>
            </w:pPr>
            <w:r w:rsidRPr="00D2333B">
              <w:rPr>
                <w:rFonts w:cs="Arial"/>
                <w:szCs w:val="22"/>
              </w:rPr>
              <w:fldChar w:fldCharType="begin">
                <w:ffData>
                  <w:name w:val="Text1"/>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BD50E3" w:rsidRPr="00BD50E3" w:rsidRDefault="00BD50E3" w:rsidP="004848EB">
            <w:pPr>
              <w:tabs>
                <w:tab w:val="left" w:pos="1304"/>
                <w:tab w:val="left" w:pos="5216"/>
                <w:tab w:val="left" w:pos="7031"/>
              </w:tabs>
              <w:ind w:right="-510"/>
              <w:rPr>
                <w:rFonts w:cs="Arial"/>
                <w:sz w:val="6"/>
                <w:szCs w:val="6"/>
              </w:rPr>
            </w:pPr>
          </w:p>
        </w:tc>
      </w:tr>
      <w:tr w:rsidR="00BD50E3" w:rsidRPr="00573F98" w:rsidTr="00D2333B">
        <w:tc>
          <w:tcPr>
            <w:tcW w:w="2268" w:type="dxa"/>
            <w:shd w:val="clear" w:color="auto" w:fill="auto"/>
          </w:tcPr>
          <w:p w:rsidR="00BD50E3" w:rsidRPr="00BD50E3" w:rsidRDefault="00BD50E3" w:rsidP="004848EB">
            <w:pPr>
              <w:tabs>
                <w:tab w:val="left" w:pos="1304"/>
                <w:tab w:val="left" w:pos="5216"/>
                <w:tab w:val="left" w:pos="7031"/>
              </w:tabs>
              <w:ind w:right="-510"/>
              <w:rPr>
                <w:rFonts w:cs="Arial"/>
                <w:sz w:val="6"/>
                <w:szCs w:val="6"/>
              </w:rPr>
            </w:pPr>
          </w:p>
          <w:p w:rsidR="00BD50E3" w:rsidRPr="00D2333B" w:rsidRDefault="00BD50E3" w:rsidP="004848EB">
            <w:pPr>
              <w:tabs>
                <w:tab w:val="left" w:pos="1304"/>
                <w:tab w:val="left" w:pos="5216"/>
                <w:tab w:val="left" w:pos="7031"/>
              </w:tabs>
              <w:ind w:right="-510"/>
              <w:rPr>
                <w:rFonts w:cs="Arial"/>
                <w:szCs w:val="22"/>
              </w:rPr>
            </w:pPr>
            <w:r w:rsidRPr="00D2333B">
              <w:rPr>
                <w:rFonts w:cs="Arial"/>
                <w:szCs w:val="22"/>
              </w:rPr>
              <w:t>Veranstaltungsdauer</w:t>
            </w:r>
          </w:p>
          <w:p w:rsidR="00BD50E3" w:rsidRPr="00BD50E3" w:rsidRDefault="00BD50E3" w:rsidP="004848EB">
            <w:pPr>
              <w:tabs>
                <w:tab w:val="left" w:pos="1304"/>
                <w:tab w:val="left" w:pos="5216"/>
                <w:tab w:val="left" w:pos="7031"/>
              </w:tabs>
              <w:ind w:right="-510"/>
              <w:rPr>
                <w:rFonts w:cs="Arial"/>
                <w:sz w:val="6"/>
                <w:szCs w:val="6"/>
              </w:rPr>
            </w:pPr>
          </w:p>
        </w:tc>
        <w:tc>
          <w:tcPr>
            <w:tcW w:w="6834" w:type="dxa"/>
            <w:shd w:val="clear" w:color="auto" w:fill="auto"/>
          </w:tcPr>
          <w:p w:rsidR="00BD50E3" w:rsidRPr="00BD50E3" w:rsidRDefault="00BD50E3" w:rsidP="004848EB">
            <w:pPr>
              <w:tabs>
                <w:tab w:val="left" w:pos="1304"/>
                <w:tab w:val="left" w:pos="5216"/>
                <w:tab w:val="left" w:pos="7031"/>
              </w:tabs>
              <w:ind w:right="-510"/>
              <w:rPr>
                <w:rFonts w:cs="Arial"/>
                <w:sz w:val="6"/>
                <w:szCs w:val="6"/>
              </w:rPr>
            </w:pPr>
          </w:p>
          <w:p w:rsidR="00BD50E3" w:rsidRPr="00D2333B" w:rsidRDefault="00BD50E3" w:rsidP="004848EB">
            <w:pPr>
              <w:tabs>
                <w:tab w:val="left" w:pos="1304"/>
                <w:tab w:val="left" w:pos="5216"/>
                <w:tab w:val="left" w:pos="7031"/>
              </w:tabs>
              <w:ind w:right="-510"/>
              <w:rPr>
                <w:rFonts w:cs="Arial"/>
                <w:szCs w:val="22"/>
              </w:rPr>
            </w:pPr>
            <w:r w:rsidRPr="00D2333B">
              <w:rPr>
                <w:rFonts w:cs="Arial"/>
                <w:szCs w:val="22"/>
              </w:rPr>
              <w:fldChar w:fldCharType="begin">
                <w:ffData>
                  <w:name w:val="Text1"/>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BD50E3" w:rsidRPr="00BD50E3" w:rsidRDefault="00BD50E3" w:rsidP="004848EB">
            <w:pPr>
              <w:tabs>
                <w:tab w:val="left" w:pos="1304"/>
                <w:tab w:val="left" w:pos="5216"/>
                <w:tab w:val="left" w:pos="7031"/>
              </w:tabs>
              <w:ind w:right="-510"/>
              <w:rPr>
                <w:rFonts w:cs="Arial"/>
                <w:sz w:val="6"/>
                <w:szCs w:val="6"/>
              </w:rPr>
            </w:pPr>
          </w:p>
        </w:tc>
      </w:tr>
      <w:tr w:rsidR="00876A43" w:rsidRPr="00573F98" w:rsidTr="00D2333B">
        <w:tc>
          <w:tcPr>
            <w:tcW w:w="2268" w:type="dxa"/>
            <w:shd w:val="clear" w:color="auto" w:fill="auto"/>
          </w:tcPr>
          <w:p w:rsidR="00876A43" w:rsidRPr="00BD50E3" w:rsidRDefault="00876A43" w:rsidP="000F290D">
            <w:pPr>
              <w:tabs>
                <w:tab w:val="left" w:pos="1304"/>
                <w:tab w:val="left" w:pos="5216"/>
                <w:tab w:val="left" w:pos="7031"/>
              </w:tabs>
              <w:ind w:right="-510"/>
              <w:rPr>
                <w:rFonts w:cs="Arial"/>
                <w:sz w:val="6"/>
                <w:szCs w:val="6"/>
              </w:rPr>
            </w:pPr>
          </w:p>
          <w:p w:rsidR="00876A43" w:rsidRPr="00D2333B" w:rsidRDefault="00876A43" w:rsidP="000F290D">
            <w:pPr>
              <w:tabs>
                <w:tab w:val="left" w:pos="1304"/>
                <w:tab w:val="left" w:pos="5216"/>
                <w:tab w:val="left" w:pos="7031"/>
              </w:tabs>
              <w:ind w:right="-510"/>
              <w:rPr>
                <w:rFonts w:cs="Arial"/>
                <w:szCs w:val="22"/>
              </w:rPr>
            </w:pPr>
            <w:r>
              <w:rPr>
                <w:rFonts w:cs="Arial"/>
                <w:szCs w:val="22"/>
              </w:rPr>
              <w:t xml:space="preserve">Anzahl erwartende </w:t>
            </w:r>
            <w:r>
              <w:rPr>
                <w:rFonts w:cs="Arial"/>
                <w:szCs w:val="22"/>
              </w:rPr>
              <w:br/>
              <w:t>Besucher</w:t>
            </w:r>
          </w:p>
          <w:p w:rsidR="00876A43" w:rsidRPr="00BD50E3" w:rsidRDefault="00876A43" w:rsidP="000F290D">
            <w:pPr>
              <w:tabs>
                <w:tab w:val="left" w:pos="1304"/>
                <w:tab w:val="left" w:pos="5216"/>
                <w:tab w:val="left" w:pos="7031"/>
              </w:tabs>
              <w:ind w:right="-510"/>
              <w:rPr>
                <w:rFonts w:cs="Arial"/>
                <w:sz w:val="6"/>
                <w:szCs w:val="6"/>
              </w:rPr>
            </w:pPr>
          </w:p>
        </w:tc>
        <w:tc>
          <w:tcPr>
            <w:tcW w:w="6834" w:type="dxa"/>
            <w:shd w:val="clear" w:color="auto" w:fill="auto"/>
          </w:tcPr>
          <w:p w:rsidR="00876A43" w:rsidRPr="00BD50E3" w:rsidRDefault="00876A43" w:rsidP="000F290D">
            <w:pPr>
              <w:tabs>
                <w:tab w:val="left" w:pos="1304"/>
                <w:tab w:val="left" w:pos="5216"/>
                <w:tab w:val="left" w:pos="7031"/>
              </w:tabs>
              <w:ind w:right="-510"/>
              <w:rPr>
                <w:rFonts w:cs="Arial"/>
                <w:sz w:val="6"/>
                <w:szCs w:val="6"/>
              </w:rPr>
            </w:pPr>
          </w:p>
          <w:p w:rsidR="00876A43" w:rsidRPr="00D2333B" w:rsidRDefault="00876A43" w:rsidP="000F290D">
            <w:pPr>
              <w:tabs>
                <w:tab w:val="left" w:pos="1304"/>
                <w:tab w:val="left" w:pos="5216"/>
                <w:tab w:val="left" w:pos="7031"/>
              </w:tabs>
              <w:ind w:right="-510"/>
              <w:rPr>
                <w:rFonts w:cs="Arial"/>
                <w:szCs w:val="22"/>
              </w:rPr>
            </w:pPr>
            <w:r w:rsidRPr="00D2333B">
              <w:rPr>
                <w:rFonts w:cs="Arial"/>
                <w:szCs w:val="22"/>
              </w:rPr>
              <w:fldChar w:fldCharType="begin">
                <w:ffData>
                  <w:name w:val="Text1"/>
                  <w:enabled/>
                  <w:calcOnExit w:val="0"/>
                  <w:textInput/>
                </w:ffData>
              </w:fldChar>
            </w:r>
            <w:r w:rsidRPr="00D2333B">
              <w:rPr>
                <w:rFonts w:cs="Arial"/>
                <w:szCs w:val="22"/>
              </w:rPr>
              <w:instrText xml:space="preserve"> FORMTEXT </w:instrText>
            </w:r>
            <w:r w:rsidRPr="00D2333B">
              <w:rPr>
                <w:rFonts w:cs="Arial"/>
                <w:szCs w:val="22"/>
              </w:rPr>
            </w:r>
            <w:r w:rsidRPr="00D2333B">
              <w:rPr>
                <w:rFonts w:cs="Arial"/>
                <w:szCs w:val="22"/>
              </w:rPr>
              <w:fldChar w:fldCharType="separate"/>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noProof/>
                <w:szCs w:val="22"/>
              </w:rPr>
              <w:t> </w:t>
            </w:r>
            <w:r w:rsidRPr="00D2333B">
              <w:rPr>
                <w:rFonts w:cs="Arial"/>
                <w:szCs w:val="22"/>
              </w:rPr>
              <w:fldChar w:fldCharType="end"/>
            </w:r>
          </w:p>
          <w:p w:rsidR="00876A43" w:rsidRPr="00BD50E3" w:rsidRDefault="00876A43" w:rsidP="000F290D">
            <w:pPr>
              <w:tabs>
                <w:tab w:val="left" w:pos="1304"/>
                <w:tab w:val="left" w:pos="5216"/>
                <w:tab w:val="left" w:pos="7031"/>
              </w:tabs>
              <w:ind w:right="-510"/>
              <w:rPr>
                <w:rFonts w:cs="Arial"/>
                <w:sz w:val="6"/>
                <w:szCs w:val="6"/>
              </w:rPr>
            </w:pPr>
          </w:p>
        </w:tc>
      </w:tr>
    </w:tbl>
    <w:p w:rsidR="00986087" w:rsidRDefault="00986087" w:rsidP="008B77AE">
      <w:pPr>
        <w:tabs>
          <w:tab w:val="left" w:pos="1304"/>
          <w:tab w:val="left" w:pos="5216"/>
          <w:tab w:val="left" w:pos="7031"/>
        </w:tabs>
        <w:ind w:right="-510"/>
        <w:jc w:val="both"/>
        <w:rPr>
          <w:rFonts w:cs="Arial"/>
          <w:sz w:val="24"/>
        </w:rPr>
      </w:pPr>
    </w:p>
    <w:p w:rsidR="00793AB9" w:rsidRPr="00B00F94" w:rsidRDefault="00793AB9"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t>1.</w:t>
      </w:r>
      <w:r w:rsidRPr="00B00F94">
        <w:rPr>
          <w:rFonts w:eastAsia="Calibri" w:cs="Arial"/>
          <w:b/>
          <w:szCs w:val="22"/>
          <w:u w:val="single"/>
          <w:lang w:eastAsia="en-US"/>
        </w:rPr>
        <w:tab/>
        <w:t>Sicherheitsverantwortliche</w:t>
      </w:r>
    </w:p>
    <w:tbl>
      <w:tblPr>
        <w:tblW w:w="92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3473"/>
        <w:gridCol w:w="3473"/>
      </w:tblGrid>
      <w:tr w:rsidR="0007370D" w:rsidRPr="004848EB" w:rsidTr="002F73E8">
        <w:trPr>
          <w:trHeight w:val="235"/>
        </w:trPr>
        <w:tc>
          <w:tcPr>
            <w:tcW w:w="2268" w:type="dxa"/>
            <w:shd w:val="clear" w:color="auto" w:fill="auto"/>
          </w:tcPr>
          <w:p w:rsidR="0007370D" w:rsidRPr="004848EB" w:rsidRDefault="0007370D" w:rsidP="004848EB">
            <w:pPr>
              <w:spacing w:after="200" w:line="276" w:lineRule="auto"/>
              <w:ind w:left="-705"/>
              <w:jc w:val="both"/>
              <w:rPr>
                <w:rFonts w:eastAsia="Calibri" w:cs="Arial"/>
                <w:szCs w:val="22"/>
                <w:u w:val="single"/>
                <w:lang w:eastAsia="en-US"/>
              </w:rPr>
            </w:pPr>
          </w:p>
        </w:tc>
        <w:tc>
          <w:tcPr>
            <w:tcW w:w="3473" w:type="dxa"/>
            <w:shd w:val="clear" w:color="auto" w:fill="auto"/>
          </w:tcPr>
          <w:p w:rsidR="0007370D" w:rsidRPr="004848EB" w:rsidRDefault="0007370D" w:rsidP="004848EB">
            <w:pPr>
              <w:spacing w:after="200" w:line="276" w:lineRule="auto"/>
              <w:ind w:left="-705" w:firstLine="739"/>
              <w:jc w:val="both"/>
              <w:rPr>
                <w:rFonts w:eastAsia="Calibri" w:cs="Arial"/>
                <w:szCs w:val="22"/>
                <w:u w:val="single"/>
                <w:lang w:eastAsia="en-US"/>
              </w:rPr>
            </w:pPr>
            <w:r w:rsidRPr="004848EB">
              <w:rPr>
                <w:rFonts w:cs="Arial"/>
              </w:rPr>
              <w:t>Sicherheitsverantwortlicher</w:t>
            </w:r>
          </w:p>
        </w:tc>
        <w:tc>
          <w:tcPr>
            <w:tcW w:w="3473" w:type="dxa"/>
            <w:shd w:val="clear" w:color="auto" w:fill="auto"/>
          </w:tcPr>
          <w:p w:rsidR="0007370D" w:rsidRPr="004848EB" w:rsidRDefault="0007370D" w:rsidP="004848EB">
            <w:pPr>
              <w:spacing w:after="200" w:line="276" w:lineRule="auto"/>
              <w:ind w:left="-705" w:firstLine="830"/>
              <w:jc w:val="both"/>
              <w:rPr>
                <w:rFonts w:eastAsia="Calibri" w:cs="Arial"/>
                <w:szCs w:val="22"/>
                <w:u w:val="single"/>
                <w:lang w:eastAsia="en-US"/>
              </w:rPr>
            </w:pPr>
            <w:r w:rsidRPr="004848EB">
              <w:rPr>
                <w:rFonts w:cs="Arial"/>
              </w:rPr>
              <w:t>Sicherheitsverantwortlicher-Stv.</w:t>
            </w:r>
          </w:p>
        </w:tc>
      </w:tr>
      <w:tr w:rsidR="0007370D" w:rsidRPr="004848EB" w:rsidTr="002F73E8">
        <w:trPr>
          <w:trHeight w:val="227"/>
        </w:trPr>
        <w:tc>
          <w:tcPr>
            <w:tcW w:w="2268" w:type="dxa"/>
            <w:shd w:val="clear" w:color="auto" w:fill="auto"/>
          </w:tcPr>
          <w:p w:rsidR="0007370D" w:rsidRPr="004848EB" w:rsidRDefault="0007370D" w:rsidP="004848EB">
            <w:pPr>
              <w:tabs>
                <w:tab w:val="left" w:pos="1304"/>
                <w:tab w:val="left" w:pos="5216"/>
                <w:tab w:val="left" w:pos="7031"/>
              </w:tabs>
              <w:ind w:right="-510"/>
              <w:rPr>
                <w:rFonts w:cs="Arial"/>
                <w:szCs w:val="22"/>
              </w:rPr>
            </w:pPr>
            <w:r w:rsidRPr="004848EB">
              <w:rPr>
                <w:rFonts w:cs="Arial"/>
                <w:szCs w:val="22"/>
              </w:rPr>
              <w:t>Name</w:t>
            </w:r>
          </w:p>
        </w:tc>
        <w:tc>
          <w:tcPr>
            <w:tcW w:w="3473" w:type="dxa"/>
            <w:shd w:val="clear" w:color="auto" w:fill="auto"/>
          </w:tcPr>
          <w:p w:rsidR="0007370D" w:rsidRPr="004848EB" w:rsidRDefault="0007370D" w:rsidP="004848EB">
            <w:pPr>
              <w:tabs>
                <w:tab w:val="left" w:pos="1304"/>
                <w:tab w:val="left" w:pos="5216"/>
                <w:tab w:val="left" w:pos="7031"/>
              </w:tabs>
              <w:ind w:right="-510"/>
              <w:rPr>
                <w:rFonts w:cs="Arial"/>
                <w:sz w:val="6"/>
                <w:szCs w:val="6"/>
              </w:rPr>
            </w:pPr>
          </w:p>
          <w:p w:rsidR="0007370D" w:rsidRPr="004848EB" w:rsidRDefault="0007370D"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07370D" w:rsidRPr="004848EB" w:rsidRDefault="0007370D" w:rsidP="004848EB">
            <w:pPr>
              <w:tabs>
                <w:tab w:val="left" w:pos="1304"/>
                <w:tab w:val="left" w:pos="5216"/>
                <w:tab w:val="left" w:pos="7031"/>
              </w:tabs>
              <w:ind w:right="-510"/>
              <w:rPr>
                <w:rFonts w:cs="Arial"/>
                <w:sz w:val="6"/>
                <w:szCs w:val="6"/>
              </w:rPr>
            </w:pP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07370D" w:rsidRPr="004848EB" w:rsidRDefault="0007370D" w:rsidP="004848EB">
            <w:pPr>
              <w:tabs>
                <w:tab w:val="left" w:pos="1304"/>
                <w:tab w:val="left" w:pos="5216"/>
                <w:tab w:val="left" w:pos="7031"/>
              </w:tabs>
              <w:ind w:left="-705" w:right="-510" w:firstLine="830"/>
              <w:rPr>
                <w:rFonts w:cs="Arial"/>
                <w:sz w:val="6"/>
                <w:szCs w:val="6"/>
              </w:rPr>
            </w:pPr>
          </w:p>
        </w:tc>
      </w:tr>
      <w:tr w:rsidR="00F42F72" w:rsidRPr="004848EB" w:rsidTr="002F73E8">
        <w:trPr>
          <w:trHeight w:val="303"/>
        </w:trPr>
        <w:tc>
          <w:tcPr>
            <w:tcW w:w="2268" w:type="dxa"/>
            <w:shd w:val="clear" w:color="auto" w:fill="auto"/>
          </w:tcPr>
          <w:p w:rsidR="00F42F72" w:rsidRPr="004848EB" w:rsidRDefault="00F42F72" w:rsidP="004848EB">
            <w:pPr>
              <w:tabs>
                <w:tab w:val="left" w:pos="1304"/>
                <w:tab w:val="left" w:pos="5216"/>
                <w:tab w:val="left" w:pos="7031"/>
              </w:tabs>
              <w:ind w:right="-510"/>
              <w:rPr>
                <w:rFonts w:cs="Arial"/>
                <w:szCs w:val="22"/>
              </w:rPr>
            </w:pPr>
            <w:r w:rsidRPr="004848EB">
              <w:rPr>
                <w:rFonts w:cs="Arial"/>
                <w:szCs w:val="22"/>
              </w:rPr>
              <w:t>Vorname</w:t>
            </w: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F42F72" w:rsidRPr="004848EB" w:rsidRDefault="00F42F72" w:rsidP="004848EB">
            <w:pPr>
              <w:tabs>
                <w:tab w:val="left" w:pos="1304"/>
                <w:tab w:val="left" w:pos="5216"/>
                <w:tab w:val="left" w:pos="7031"/>
              </w:tabs>
              <w:ind w:right="-510"/>
              <w:rPr>
                <w:rFonts w:cs="Arial"/>
                <w:sz w:val="6"/>
                <w:szCs w:val="6"/>
              </w:rPr>
            </w:pP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F42F72" w:rsidRPr="004848EB" w:rsidRDefault="00F42F72" w:rsidP="004848EB">
            <w:pPr>
              <w:tabs>
                <w:tab w:val="left" w:pos="1304"/>
                <w:tab w:val="left" w:pos="5216"/>
                <w:tab w:val="left" w:pos="7031"/>
              </w:tabs>
              <w:ind w:left="-705" w:right="-510" w:firstLine="830"/>
              <w:rPr>
                <w:rFonts w:cs="Arial"/>
                <w:sz w:val="6"/>
                <w:szCs w:val="6"/>
              </w:rPr>
            </w:pPr>
          </w:p>
        </w:tc>
      </w:tr>
      <w:tr w:rsidR="00F42F72" w:rsidRPr="004848EB" w:rsidTr="002F73E8">
        <w:trPr>
          <w:trHeight w:val="378"/>
        </w:trPr>
        <w:tc>
          <w:tcPr>
            <w:tcW w:w="2268" w:type="dxa"/>
            <w:shd w:val="clear" w:color="auto" w:fill="auto"/>
          </w:tcPr>
          <w:p w:rsidR="00F42F72" w:rsidRPr="004848EB" w:rsidRDefault="00F42F72" w:rsidP="004848EB">
            <w:pPr>
              <w:tabs>
                <w:tab w:val="left" w:pos="1304"/>
                <w:tab w:val="left" w:pos="5216"/>
                <w:tab w:val="left" w:pos="7031"/>
              </w:tabs>
              <w:ind w:right="-510"/>
              <w:rPr>
                <w:rFonts w:cs="Arial"/>
                <w:szCs w:val="22"/>
              </w:rPr>
            </w:pPr>
            <w:r w:rsidRPr="004848EB">
              <w:rPr>
                <w:rFonts w:cs="Arial"/>
                <w:szCs w:val="22"/>
              </w:rPr>
              <w:t>Adresse</w:t>
            </w: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F42F72" w:rsidRPr="004848EB" w:rsidRDefault="00F42F72" w:rsidP="004848EB">
            <w:pPr>
              <w:tabs>
                <w:tab w:val="left" w:pos="1304"/>
                <w:tab w:val="left" w:pos="5216"/>
                <w:tab w:val="left" w:pos="7031"/>
              </w:tabs>
              <w:ind w:right="-510"/>
              <w:rPr>
                <w:rFonts w:cs="Arial"/>
                <w:sz w:val="6"/>
                <w:szCs w:val="6"/>
              </w:rPr>
            </w:pP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F42F72" w:rsidRPr="004848EB" w:rsidRDefault="00F42F72" w:rsidP="004848EB">
            <w:pPr>
              <w:tabs>
                <w:tab w:val="left" w:pos="1304"/>
                <w:tab w:val="left" w:pos="5216"/>
                <w:tab w:val="left" w:pos="7031"/>
              </w:tabs>
              <w:ind w:left="-705" w:right="-510" w:firstLine="830"/>
              <w:rPr>
                <w:rFonts w:cs="Arial"/>
                <w:sz w:val="6"/>
                <w:szCs w:val="6"/>
              </w:rPr>
            </w:pPr>
          </w:p>
        </w:tc>
      </w:tr>
      <w:tr w:rsidR="00F42F72" w:rsidRPr="004848EB" w:rsidTr="002F73E8">
        <w:trPr>
          <w:trHeight w:val="295"/>
        </w:trPr>
        <w:tc>
          <w:tcPr>
            <w:tcW w:w="2268" w:type="dxa"/>
            <w:shd w:val="clear" w:color="auto" w:fill="auto"/>
          </w:tcPr>
          <w:p w:rsidR="00F42F72" w:rsidRPr="004848EB" w:rsidRDefault="00F42F72" w:rsidP="004848EB">
            <w:pPr>
              <w:tabs>
                <w:tab w:val="left" w:pos="1304"/>
                <w:tab w:val="left" w:pos="5216"/>
                <w:tab w:val="left" w:pos="7031"/>
              </w:tabs>
              <w:ind w:right="-510"/>
              <w:rPr>
                <w:rFonts w:cs="Arial"/>
                <w:szCs w:val="22"/>
              </w:rPr>
            </w:pPr>
            <w:r w:rsidRPr="004848EB">
              <w:rPr>
                <w:rFonts w:cs="Arial"/>
                <w:szCs w:val="22"/>
              </w:rPr>
              <w:t>Ort</w:t>
            </w: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F42F72" w:rsidRPr="004848EB" w:rsidRDefault="00F42F72" w:rsidP="004848EB">
            <w:pPr>
              <w:tabs>
                <w:tab w:val="left" w:pos="1304"/>
                <w:tab w:val="left" w:pos="5216"/>
                <w:tab w:val="left" w:pos="7031"/>
              </w:tabs>
              <w:ind w:right="-510"/>
              <w:rPr>
                <w:rFonts w:cs="Arial"/>
                <w:sz w:val="6"/>
                <w:szCs w:val="6"/>
              </w:rPr>
            </w:pP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F42F72" w:rsidRPr="004848EB" w:rsidRDefault="00F42F72" w:rsidP="004848EB">
            <w:pPr>
              <w:tabs>
                <w:tab w:val="left" w:pos="1304"/>
                <w:tab w:val="left" w:pos="5216"/>
                <w:tab w:val="left" w:pos="7031"/>
              </w:tabs>
              <w:ind w:left="-705" w:right="-510" w:firstLine="830"/>
              <w:rPr>
                <w:rFonts w:cs="Arial"/>
                <w:sz w:val="6"/>
                <w:szCs w:val="6"/>
              </w:rPr>
            </w:pPr>
          </w:p>
        </w:tc>
      </w:tr>
      <w:tr w:rsidR="00F42F72" w:rsidRPr="004848EB" w:rsidTr="002F73E8">
        <w:trPr>
          <w:trHeight w:val="277"/>
        </w:trPr>
        <w:tc>
          <w:tcPr>
            <w:tcW w:w="2268" w:type="dxa"/>
            <w:shd w:val="clear" w:color="auto" w:fill="auto"/>
          </w:tcPr>
          <w:p w:rsidR="00F42F72" w:rsidRPr="004848EB" w:rsidRDefault="00F42F72" w:rsidP="004848EB">
            <w:pPr>
              <w:tabs>
                <w:tab w:val="left" w:pos="1304"/>
                <w:tab w:val="left" w:pos="5216"/>
                <w:tab w:val="left" w:pos="7031"/>
              </w:tabs>
              <w:ind w:right="-510"/>
              <w:rPr>
                <w:rFonts w:cs="Arial"/>
                <w:szCs w:val="22"/>
              </w:rPr>
            </w:pPr>
            <w:r w:rsidRPr="004848EB">
              <w:rPr>
                <w:rFonts w:cs="Arial"/>
                <w:szCs w:val="22"/>
              </w:rPr>
              <w:t>Telefon</w:t>
            </w: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F42F72" w:rsidRPr="004848EB" w:rsidRDefault="00F42F72" w:rsidP="004848EB">
            <w:pPr>
              <w:tabs>
                <w:tab w:val="left" w:pos="1304"/>
                <w:tab w:val="left" w:pos="5216"/>
                <w:tab w:val="left" w:pos="7031"/>
              </w:tabs>
              <w:ind w:right="-510"/>
              <w:rPr>
                <w:rFonts w:cs="Arial"/>
                <w:sz w:val="6"/>
                <w:szCs w:val="6"/>
              </w:rPr>
            </w:pPr>
          </w:p>
        </w:tc>
        <w:tc>
          <w:tcPr>
            <w:tcW w:w="3473" w:type="dxa"/>
            <w:shd w:val="clear" w:color="auto" w:fill="auto"/>
          </w:tcPr>
          <w:p w:rsidR="00F42F72" w:rsidRPr="004848EB" w:rsidRDefault="00F42F72" w:rsidP="004848EB">
            <w:pPr>
              <w:tabs>
                <w:tab w:val="left" w:pos="1304"/>
                <w:tab w:val="left" w:pos="5216"/>
                <w:tab w:val="left" w:pos="7031"/>
              </w:tabs>
              <w:ind w:right="-510"/>
              <w:rPr>
                <w:rFonts w:cs="Arial"/>
                <w:sz w:val="6"/>
                <w:szCs w:val="6"/>
              </w:rPr>
            </w:pPr>
          </w:p>
          <w:p w:rsidR="00F42F72" w:rsidRPr="004848EB" w:rsidRDefault="00F42F72" w:rsidP="004848EB">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F42F72" w:rsidRPr="004848EB" w:rsidRDefault="00F42F72" w:rsidP="004848EB">
            <w:pPr>
              <w:tabs>
                <w:tab w:val="left" w:pos="1304"/>
                <w:tab w:val="left" w:pos="5216"/>
                <w:tab w:val="left" w:pos="7031"/>
              </w:tabs>
              <w:ind w:left="-705" w:right="-510" w:firstLine="830"/>
              <w:rPr>
                <w:rFonts w:cs="Arial"/>
                <w:sz w:val="6"/>
                <w:szCs w:val="6"/>
              </w:rPr>
            </w:pPr>
          </w:p>
        </w:tc>
      </w:tr>
      <w:tr w:rsidR="0044484E" w:rsidRPr="004848EB" w:rsidTr="0045368E">
        <w:trPr>
          <w:trHeight w:val="277"/>
        </w:trPr>
        <w:tc>
          <w:tcPr>
            <w:tcW w:w="2268" w:type="dxa"/>
            <w:shd w:val="clear" w:color="auto" w:fill="auto"/>
          </w:tcPr>
          <w:p w:rsidR="0044484E" w:rsidRPr="004848EB" w:rsidRDefault="0044484E" w:rsidP="0045368E">
            <w:pPr>
              <w:tabs>
                <w:tab w:val="left" w:pos="1304"/>
                <w:tab w:val="left" w:pos="5216"/>
                <w:tab w:val="left" w:pos="7031"/>
              </w:tabs>
              <w:ind w:right="-510"/>
              <w:rPr>
                <w:rFonts w:cs="Arial"/>
                <w:szCs w:val="22"/>
              </w:rPr>
            </w:pPr>
            <w:r>
              <w:rPr>
                <w:rFonts w:cs="Arial"/>
                <w:szCs w:val="22"/>
              </w:rPr>
              <w:t>E-Mail</w:t>
            </w:r>
          </w:p>
        </w:tc>
        <w:tc>
          <w:tcPr>
            <w:tcW w:w="3473" w:type="dxa"/>
            <w:shd w:val="clear" w:color="auto" w:fill="auto"/>
          </w:tcPr>
          <w:p w:rsidR="0044484E" w:rsidRPr="004848EB" w:rsidRDefault="0044484E" w:rsidP="0045368E">
            <w:pPr>
              <w:tabs>
                <w:tab w:val="left" w:pos="1304"/>
                <w:tab w:val="left" w:pos="5216"/>
                <w:tab w:val="left" w:pos="7031"/>
              </w:tabs>
              <w:ind w:right="-510"/>
              <w:rPr>
                <w:rFonts w:cs="Arial"/>
                <w:sz w:val="6"/>
                <w:szCs w:val="6"/>
              </w:rPr>
            </w:pPr>
          </w:p>
          <w:p w:rsidR="0044484E" w:rsidRPr="004848EB" w:rsidRDefault="0044484E" w:rsidP="0045368E">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44484E" w:rsidRPr="004848EB" w:rsidRDefault="0044484E" w:rsidP="0045368E">
            <w:pPr>
              <w:tabs>
                <w:tab w:val="left" w:pos="1304"/>
                <w:tab w:val="left" w:pos="5216"/>
                <w:tab w:val="left" w:pos="7031"/>
              </w:tabs>
              <w:ind w:right="-510"/>
              <w:rPr>
                <w:rFonts w:cs="Arial"/>
                <w:sz w:val="6"/>
                <w:szCs w:val="6"/>
              </w:rPr>
            </w:pPr>
          </w:p>
        </w:tc>
        <w:tc>
          <w:tcPr>
            <w:tcW w:w="3473" w:type="dxa"/>
            <w:shd w:val="clear" w:color="auto" w:fill="auto"/>
          </w:tcPr>
          <w:p w:rsidR="0044484E" w:rsidRPr="004848EB" w:rsidRDefault="0044484E" w:rsidP="0045368E">
            <w:pPr>
              <w:tabs>
                <w:tab w:val="left" w:pos="1304"/>
                <w:tab w:val="left" w:pos="5216"/>
                <w:tab w:val="left" w:pos="7031"/>
              </w:tabs>
              <w:ind w:right="-510"/>
              <w:rPr>
                <w:rFonts w:cs="Arial"/>
                <w:sz w:val="6"/>
                <w:szCs w:val="6"/>
              </w:rPr>
            </w:pPr>
          </w:p>
          <w:p w:rsidR="0044484E" w:rsidRPr="004848EB" w:rsidRDefault="0044484E" w:rsidP="0045368E">
            <w:pPr>
              <w:tabs>
                <w:tab w:val="left" w:pos="1304"/>
                <w:tab w:val="left" w:pos="5216"/>
                <w:tab w:val="left" w:pos="7031"/>
              </w:tabs>
              <w:ind w:right="-510"/>
              <w:rPr>
                <w:rFonts w:cs="Arial"/>
                <w:sz w:val="18"/>
                <w:szCs w:val="18"/>
              </w:rPr>
            </w:pPr>
            <w:r w:rsidRPr="004848EB">
              <w:rPr>
                <w:rFonts w:cs="Arial"/>
                <w:sz w:val="18"/>
                <w:szCs w:val="18"/>
              </w:rPr>
              <w:fldChar w:fldCharType="begin">
                <w:ffData>
                  <w:name w:val="Text1"/>
                  <w:enabled/>
                  <w:calcOnExit w:val="0"/>
                  <w:textInput/>
                </w:ffData>
              </w:fldChar>
            </w:r>
            <w:r w:rsidRPr="004848EB">
              <w:rPr>
                <w:rFonts w:cs="Arial"/>
                <w:sz w:val="18"/>
                <w:szCs w:val="18"/>
              </w:rPr>
              <w:instrText xml:space="preserve"> FORMTEXT </w:instrText>
            </w:r>
            <w:r w:rsidRPr="004848EB">
              <w:rPr>
                <w:rFonts w:cs="Arial"/>
                <w:sz w:val="18"/>
                <w:szCs w:val="18"/>
              </w:rPr>
            </w:r>
            <w:r w:rsidRPr="004848EB">
              <w:rPr>
                <w:rFonts w:cs="Arial"/>
                <w:sz w:val="18"/>
                <w:szCs w:val="18"/>
              </w:rPr>
              <w:fldChar w:fldCharType="separate"/>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noProof/>
                <w:sz w:val="18"/>
                <w:szCs w:val="18"/>
              </w:rPr>
              <w:t> </w:t>
            </w:r>
            <w:r w:rsidRPr="004848EB">
              <w:rPr>
                <w:rFonts w:cs="Arial"/>
                <w:sz w:val="18"/>
                <w:szCs w:val="18"/>
              </w:rPr>
              <w:fldChar w:fldCharType="end"/>
            </w:r>
          </w:p>
          <w:p w:rsidR="0044484E" w:rsidRPr="004848EB" w:rsidRDefault="0044484E" w:rsidP="0045368E">
            <w:pPr>
              <w:tabs>
                <w:tab w:val="left" w:pos="1304"/>
                <w:tab w:val="left" w:pos="5216"/>
                <w:tab w:val="left" w:pos="7031"/>
              </w:tabs>
              <w:ind w:left="-705" w:right="-510" w:firstLine="830"/>
              <w:rPr>
                <w:rFonts w:cs="Arial"/>
                <w:sz w:val="6"/>
                <w:szCs w:val="6"/>
              </w:rPr>
            </w:pPr>
          </w:p>
        </w:tc>
      </w:tr>
    </w:tbl>
    <w:p w:rsidR="00793AB9" w:rsidRDefault="00793AB9" w:rsidP="008B77AE">
      <w:pPr>
        <w:tabs>
          <w:tab w:val="left" w:pos="1304"/>
          <w:tab w:val="left" w:pos="5216"/>
          <w:tab w:val="left" w:pos="7031"/>
        </w:tabs>
        <w:ind w:right="-510"/>
        <w:jc w:val="both"/>
        <w:rPr>
          <w:rFonts w:cs="Arial"/>
          <w:sz w:val="24"/>
        </w:rPr>
      </w:pPr>
    </w:p>
    <w:p w:rsidR="003A0C50" w:rsidRPr="00B00F94" w:rsidRDefault="00793AB9"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t>2</w:t>
      </w:r>
      <w:r w:rsidR="003A0C50" w:rsidRPr="00B00F94">
        <w:rPr>
          <w:rFonts w:eastAsia="Calibri" w:cs="Arial"/>
          <w:b/>
          <w:szCs w:val="22"/>
          <w:u w:val="single"/>
          <w:lang w:eastAsia="en-US"/>
        </w:rPr>
        <w:t>.</w:t>
      </w:r>
      <w:r w:rsidR="003A0C50" w:rsidRPr="00B00F94">
        <w:rPr>
          <w:rFonts w:eastAsia="Calibri" w:cs="Arial"/>
          <w:b/>
          <w:szCs w:val="22"/>
          <w:u w:val="single"/>
          <w:lang w:eastAsia="en-US"/>
        </w:rPr>
        <w:tab/>
        <w:t>Sachverhalt</w:t>
      </w:r>
    </w:p>
    <w:p w:rsidR="003A0C50" w:rsidRPr="00AC0CA0" w:rsidRDefault="00793AB9" w:rsidP="008B77AE">
      <w:pPr>
        <w:tabs>
          <w:tab w:val="left" w:pos="1304"/>
          <w:tab w:val="left" w:pos="5216"/>
          <w:tab w:val="left" w:pos="7031"/>
        </w:tabs>
        <w:ind w:left="709" w:right="-510" w:hanging="709"/>
        <w:jc w:val="both"/>
        <w:rPr>
          <w:rFonts w:eastAsia="Calibri" w:cs="Arial"/>
          <w:szCs w:val="22"/>
          <w:lang w:eastAsia="en-US"/>
        </w:rPr>
      </w:pPr>
      <w:r>
        <w:rPr>
          <w:rFonts w:eastAsia="Calibri" w:cs="Arial"/>
          <w:szCs w:val="22"/>
          <w:lang w:eastAsia="en-US"/>
        </w:rPr>
        <w:t>2</w:t>
      </w:r>
      <w:r w:rsidR="00B31B13" w:rsidRPr="00AC0CA0">
        <w:rPr>
          <w:rFonts w:eastAsia="Calibri" w:cs="Arial"/>
          <w:szCs w:val="22"/>
          <w:lang w:eastAsia="en-US"/>
        </w:rPr>
        <w:t>.1</w:t>
      </w:r>
      <w:r w:rsidR="00B31B13" w:rsidRPr="00AC0CA0">
        <w:rPr>
          <w:rFonts w:eastAsia="Calibri" w:cs="Arial"/>
          <w:szCs w:val="22"/>
          <w:lang w:eastAsia="en-US"/>
        </w:rPr>
        <w:tab/>
      </w:r>
      <w:r w:rsidR="003A0C50" w:rsidRPr="00AC0CA0">
        <w:rPr>
          <w:rFonts w:eastAsia="Calibri" w:cs="Arial"/>
          <w:szCs w:val="22"/>
          <w:lang w:eastAsia="en-US"/>
        </w:rPr>
        <w:t xml:space="preserve">Der </w:t>
      </w:r>
      <w:r w:rsidR="008059DE">
        <w:rPr>
          <w:rFonts w:eastAsia="Calibri" w:cs="Arial"/>
          <w:szCs w:val="22"/>
          <w:lang w:eastAsia="en-US"/>
        </w:rPr>
        <w:t>Brandschutzbeauftragte</w:t>
      </w:r>
      <w:r w:rsidR="003A0C50" w:rsidRPr="00AC0CA0">
        <w:rPr>
          <w:rFonts w:eastAsia="Calibri" w:cs="Arial"/>
          <w:szCs w:val="22"/>
          <w:lang w:eastAsia="en-US"/>
        </w:rPr>
        <w:t>, Armin Langenegger, Tel. </w:t>
      </w:r>
      <w:r w:rsidR="004E3E77">
        <w:rPr>
          <w:rFonts w:eastAsia="Calibri" w:cs="Arial"/>
          <w:szCs w:val="22"/>
          <w:lang w:eastAsia="en-US"/>
        </w:rPr>
        <w:t>071 777 13 39</w:t>
      </w:r>
      <w:r w:rsidR="003A0C50" w:rsidRPr="00AC0CA0">
        <w:rPr>
          <w:rFonts w:eastAsia="Calibri" w:cs="Arial"/>
          <w:szCs w:val="22"/>
          <w:lang w:eastAsia="en-US"/>
        </w:rPr>
        <w:t>, hat die Gesuchs-</w:t>
      </w:r>
      <w:r w:rsidR="00B31B13" w:rsidRPr="00AC0CA0">
        <w:rPr>
          <w:rFonts w:eastAsia="Calibri" w:cs="Arial"/>
          <w:szCs w:val="22"/>
          <w:lang w:eastAsia="en-US"/>
        </w:rPr>
        <w:t>unterlagen</w:t>
      </w:r>
      <w:r w:rsidR="001E0B45">
        <w:rPr>
          <w:rFonts w:eastAsia="Calibri" w:cs="Arial"/>
          <w:szCs w:val="22"/>
          <w:lang w:eastAsia="en-US"/>
        </w:rPr>
        <w:t xml:space="preserve"> für obenstehende Veranstaltung </w:t>
      </w:r>
      <w:r w:rsidR="003A0C50" w:rsidRPr="00AC0CA0">
        <w:rPr>
          <w:rFonts w:eastAsia="Calibri" w:cs="Arial"/>
          <w:szCs w:val="22"/>
          <w:lang w:eastAsia="en-US"/>
        </w:rPr>
        <w:t>geprüft.</w:t>
      </w:r>
    </w:p>
    <w:p w:rsidR="00A66714" w:rsidRPr="00AC0CA0" w:rsidRDefault="00A66714" w:rsidP="008B77AE">
      <w:pPr>
        <w:tabs>
          <w:tab w:val="left" w:pos="1304"/>
          <w:tab w:val="left" w:pos="5216"/>
          <w:tab w:val="left" w:pos="7031"/>
        </w:tabs>
        <w:ind w:right="-510"/>
        <w:jc w:val="both"/>
        <w:rPr>
          <w:rFonts w:cs="Arial"/>
          <w:szCs w:val="22"/>
        </w:rPr>
      </w:pPr>
    </w:p>
    <w:p w:rsidR="003A0C50" w:rsidRPr="00B00F94" w:rsidRDefault="00793AB9"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t>3</w:t>
      </w:r>
      <w:r w:rsidR="00CD10AD" w:rsidRPr="00B00F94">
        <w:rPr>
          <w:rFonts w:eastAsia="Calibri" w:cs="Arial"/>
          <w:b/>
          <w:szCs w:val="22"/>
          <w:u w:val="single"/>
          <w:lang w:eastAsia="en-US"/>
        </w:rPr>
        <w:t>.</w:t>
      </w:r>
      <w:r w:rsidR="00CD10AD" w:rsidRPr="00B00F94">
        <w:rPr>
          <w:rFonts w:eastAsia="Calibri" w:cs="Arial"/>
          <w:b/>
          <w:szCs w:val="22"/>
          <w:u w:val="single"/>
          <w:lang w:eastAsia="en-US"/>
        </w:rPr>
        <w:tab/>
      </w:r>
      <w:r w:rsidR="003A0C50" w:rsidRPr="00B00F94">
        <w:rPr>
          <w:rFonts w:eastAsia="Calibri" w:cs="Arial"/>
          <w:b/>
          <w:szCs w:val="22"/>
          <w:u w:val="single"/>
          <w:lang w:eastAsia="en-US"/>
        </w:rPr>
        <w:t>Erwägungen</w:t>
      </w:r>
    </w:p>
    <w:p w:rsidR="003A0C50" w:rsidRPr="00AC0CA0" w:rsidRDefault="00793AB9" w:rsidP="008B77AE">
      <w:pPr>
        <w:tabs>
          <w:tab w:val="left" w:pos="1304"/>
          <w:tab w:val="left" w:pos="5216"/>
          <w:tab w:val="left" w:pos="7031"/>
        </w:tabs>
        <w:ind w:left="709" w:right="-510" w:hanging="709"/>
        <w:jc w:val="both"/>
        <w:rPr>
          <w:rFonts w:eastAsia="Calibri" w:cs="Arial"/>
          <w:szCs w:val="22"/>
          <w:lang w:eastAsia="en-US"/>
        </w:rPr>
      </w:pPr>
      <w:r>
        <w:rPr>
          <w:rFonts w:eastAsia="Calibri" w:cs="Arial"/>
          <w:szCs w:val="22"/>
          <w:lang w:eastAsia="en-US"/>
        </w:rPr>
        <w:t>3</w:t>
      </w:r>
      <w:r w:rsidR="00CD10AD" w:rsidRPr="00AC0CA0">
        <w:rPr>
          <w:rFonts w:eastAsia="Calibri" w:cs="Arial"/>
          <w:szCs w:val="22"/>
          <w:lang w:eastAsia="en-US"/>
        </w:rPr>
        <w:t>.1</w:t>
      </w:r>
      <w:r w:rsidR="00CD10AD" w:rsidRPr="00AC0CA0">
        <w:rPr>
          <w:rFonts w:eastAsia="Calibri" w:cs="Arial"/>
          <w:szCs w:val="22"/>
          <w:lang w:eastAsia="en-US"/>
        </w:rPr>
        <w:tab/>
      </w:r>
      <w:r w:rsidR="003A0C50" w:rsidRPr="00AC0CA0">
        <w:rPr>
          <w:rFonts w:eastAsia="Calibri" w:cs="Arial"/>
          <w:szCs w:val="22"/>
          <w:lang w:eastAsia="en-US"/>
        </w:rPr>
        <w:t>Die nachfolgende brandsch</w:t>
      </w:r>
      <w:r w:rsidR="00724B1D" w:rsidRPr="00AC0CA0">
        <w:rPr>
          <w:rFonts w:eastAsia="Calibri" w:cs="Arial"/>
          <w:szCs w:val="22"/>
          <w:lang w:eastAsia="en-US"/>
        </w:rPr>
        <w:t>utztechnische Be</w:t>
      </w:r>
      <w:r w:rsidR="003A0C50" w:rsidRPr="00AC0CA0">
        <w:rPr>
          <w:rFonts w:eastAsia="Calibri" w:cs="Arial"/>
          <w:szCs w:val="22"/>
          <w:lang w:eastAsia="en-US"/>
        </w:rPr>
        <w:t>willigung stützt sich auf das Gesetz über den Feuerschutz (sGS 871.1; abgekürzt FSG), die Vollzugsverordnung dazu (sGS 871.11; abgekürzt VV zum FSG), sowie auf die "Interkantonale Vereinbarung zum Abbau tech</w:t>
      </w:r>
      <w:r w:rsidR="002B3794" w:rsidRPr="00AC0CA0">
        <w:rPr>
          <w:rFonts w:eastAsia="Calibri" w:cs="Arial"/>
          <w:szCs w:val="22"/>
          <w:lang w:eastAsia="en-US"/>
        </w:rPr>
        <w:t>-</w:t>
      </w:r>
      <w:r w:rsidR="003A0C50" w:rsidRPr="00AC0CA0">
        <w:rPr>
          <w:rFonts w:eastAsia="Calibri" w:cs="Arial"/>
          <w:szCs w:val="22"/>
          <w:lang w:eastAsia="en-US"/>
        </w:rPr>
        <w:t>nischer Handelshemmnisse" (IVTH) mit Gesetzeskraft ausgestalteten Schweizerischen Brandschutzvorschriften VKF (Vereinigung Kantonaler Feuerversicherungen).</w:t>
      </w:r>
    </w:p>
    <w:p w:rsidR="00CD10AD" w:rsidRDefault="00CD10AD" w:rsidP="008B77AE">
      <w:pPr>
        <w:tabs>
          <w:tab w:val="left" w:pos="1304"/>
          <w:tab w:val="left" w:pos="5216"/>
          <w:tab w:val="left" w:pos="7031"/>
        </w:tabs>
        <w:ind w:left="709" w:right="-510" w:hanging="709"/>
        <w:jc w:val="both"/>
        <w:rPr>
          <w:rFonts w:cs="Arial"/>
          <w:szCs w:val="22"/>
        </w:rPr>
      </w:pPr>
    </w:p>
    <w:p w:rsidR="003A0C50" w:rsidRPr="00B00F94" w:rsidRDefault="00793AB9"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t>4</w:t>
      </w:r>
      <w:r w:rsidR="00CD10AD" w:rsidRPr="00B00F94">
        <w:rPr>
          <w:rFonts w:eastAsia="Calibri" w:cs="Arial"/>
          <w:b/>
          <w:szCs w:val="22"/>
          <w:u w:val="single"/>
          <w:lang w:eastAsia="en-US"/>
        </w:rPr>
        <w:t>.</w:t>
      </w:r>
      <w:r w:rsidR="00CD10AD" w:rsidRPr="00B00F94">
        <w:rPr>
          <w:rFonts w:eastAsia="Calibri" w:cs="Arial"/>
          <w:b/>
          <w:szCs w:val="22"/>
          <w:u w:val="single"/>
          <w:lang w:eastAsia="en-US"/>
        </w:rPr>
        <w:tab/>
      </w:r>
      <w:r w:rsidR="003A0C50" w:rsidRPr="00B00F94">
        <w:rPr>
          <w:rFonts w:eastAsia="Calibri" w:cs="Arial"/>
          <w:b/>
          <w:szCs w:val="22"/>
          <w:u w:val="single"/>
          <w:lang w:eastAsia="en-US"/>
        </w:rPr>
        <w:t>Entscheid</w:t>
      </w:r>
    </w:p>
    <w:p w:rsidR="003A0C50" w:rsidRPr="00AC0CA0" w:rsidRDefault="00793AB9" w:rsidP="008B77AE">
      <w:pPr>
        <w:tabs>
          <w:tab w:val="left" w:pos="1304"/>
          <w:tab w:val="left" w:pos="5216"/>
          <w:tab w:val="left" w:pos="7031"/>
        </w:tabs>
        <w:ind w:left="709" w:right="-510" w:hanging="709"/>
        <w:jc w:val="both"/>
        <w:rPr>
          <w:rFonts w:cs="Arial"/>
          <w:szCs w:val="22"/>
        </w:rPr>
      </w:pPr>
      <w:r>
        <w:rPr>
          <w:rFonts w:cs="Arial"/>
          <w:szCs w:val="22"/>
        </w:rPr>
        <w:t>4</w:t>
      </w:r>
      <w:r w:rsidR="00CD10AD" w:rsidRPr="00AC0CA0">
        <w:rPr>
          <w:rFonts w:cs="Arial"/>
          <w:szCs w:val="22"/>
        </w:rPr>
        <w:t>.1</w:t>
      </w:r>
      <w:r w:rsidR="00CD10AD" w:rsidRPr="00AC0CA0">
        <w:rPr>
          <w:rFonts w:cs="Arial"/>
          <w:szCs w:val="22"/>
        </w:rPr>
        <w:tab/>
      </w:r>
      <w:r w:rsidR="003A0C50" w:rsidRPr="00AC0CA0">
        <w:rPr>
          <w:rFonts w:cs="Arial"/>
          <w:szCs w:val="22"/>
        </w:rPr>
        <w:t xml:space="preserve">In Anwendung der erwähnten Rechtsgrundlagen, insbesondere von Art. 15 Abs. 1 lit. b FSG und Art. 14 VV zum FSG </w:t>
      </w:r>
      <w:r w:rsidR="00781DB4">
        <w:rPr>
          <w:rFonts w:cs="Arial"/>
          <w:szCs w:val="22"/>
        </w:rPr>
        <w:t xml:space="preserve">wird </w:t>
      </w:r>
      <w:r w:rsidR="003A0C50" w:rsidRPr="00AC0CA0">
        <w:rPr>
          <w:rFonts w:cs="Arial"/>
          <w:szCs w:val="22"/>
        </w:rPr>
        <w:t>die brandschutztechnische Bewilligung unter folgenden Auflagen und Bedingungen</w:t>
      </w:r>
      <w:r w:rsidR="00781DB4">
        <w:rPr>
          <w:rFonts w:cs="Arial"/>
          <w:szCs w:val="22"/>
        </w:rPr>
        <w:t xml:space="preserve"> verfügt</w:t>
      </w:r>
      <w:r w:rsidR="003A0C50" w:rsidRPr="00AC0CA0">
        <w:rPr>
          <w:rFonts w:cs="Arial"/>
          <w:szCs w:val="22"/>
        </w:rPr>
        <w:t>:</w:t>
      </w:r>
    </w:p>
    <w:p w:rsidR="00CD10AD" w:rsidRDefault="00CD10AD" w:rsidP="008B77AE">
      <w:pPr>
        <w:tabs>
          <w:tab w:val="left" w:pos="1304"/>
          <w:tab w:val="left" w:pos="5216"/>
          <w:tab w:val="left" w:pos="7031"/>
        </w:tabs>
        <w:ind w:right="-510"/>
        <w:jc w:val="both"/>
        <w:rPr>
          <w:rFonts w:cs="Arial"/>
          <w:szCs w:val="22"/>
        </w:rPr>
      </w:pPr>
    </w:p>
    <w:p w:rsidR="003A0C50" w:rsidRPr="00B00F94" w:rsidRDefault="00793AB9"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t>5</w:t>
      </w:r>
      <w:r w:rsidR="00CD10AD" w:rsidRPr="00B00F94">
        <w:rPr>
          <w:rFonts w:eastAsia="Calibri" w:cs="Arial"/>
          <w:b/>
          <w:szCs w:val="22"/>
          <w:u w:val="single"/>
          <w:lang w:eastAsia="en-US"/>
        </w:rPr>
        <w:t>.</w:t>
      </w:r>
      <w:r w:rsidR="00CD10AD" w:rsidRPr="00B00F94">
        <w:rPr>
          <w:rFonts w:eastAsia="Calibri" w:cs="Arial"/>
          <w:b/>
          <w:szCs w:val="22"/>
          <w:u w:val="single"/>
          <w:lang w:eastAsia="en-US"/>
        </w:rPr>
        <w:tab/>
      </w:r>
      <w:r w:rsidR="003A0C50" w:rsidRPr="00B00F94">
        <w:rPr>
          <w:rFonts w:eastAsia="Calibri" w:cs="Arial"/>
          <w:b/>
          <w:szCs w:val="22"/>
          <w:u w:val="single"/>
          <w:lang w:eastAsia="en-US"/>
        </w:rPr>
        <w:t>Allgemeines</w:t>
      </w:r>
    </w:p>
    <w:p w:rsidR="003A0C50" w:rsidRPr="00AC0CA0" w:rsidRDefault="00793AB9" w:rsidP="008B77AE">
      <w:pPr>
        <w:tabs>
          <w:tab w:val="left" w:pos="1304"/>
          <w:tab w:val="left" w:pos="5216"/>
          <w:tab w:val="left" w:pos="7031"/>
        </w:tabs>
        <w:ind w:left="709" w:right="-510" w:hanging="709"/>
        <w:jc w:val="both"/>
        <w:rPr>
          <w:rFonts w:cs="Arial"/>
          <w:szCs w:val="22"/>
        </w:rPr>
      </w:pPr>
      <w:r>
        <w:rPr>
          <w:rFonts w:cs="Arial"/>
          <w:szCs w:val="22"/>
        </w:rPr>
        <w:t>5</w:t>
      </w:r>
      <w:r w:rsidR="00CD10AD" w:rsidRPr="00AC0CA0">
        <w:rPr>
          <w:rFonts w:cs="Arial"/>
          <w:szCs w:val="22"/>
        </w:rPr>
        <w:t>.1</w:t>
      </w:r>
      <w:r w:rsidR="00CD10AD" w:rsidRPr="00AC0CA0">
        <w:rPr>
          <w:rFonts w:cs="Arial"/>
          <w:szCs w:val="22"/>
        </w:rPr>
        <w:tab/>
      </w:r>
      <w:r w:rsidR="003A0C50" w:rsidRPr="00AC0CA0">
        <w:rPr>
          <w:rFonts w:cs="Arial"/>
          <w:szCs w:val="22"/>
        </w:rPr>
        <w:t>Die eingangs aufgeführten Rechtsgrundlagen sind einzuhalten, soweit nachfolgend nicht davon abgewichen wird.</w:t>
      </w:r>
    </w:p>
    <w:p w:rsidR="00CD10AD" w:rsidRPr="00AC0CA0" w:rsidRDefault="00CD10AD" w:rsidP="008B77AE">
      <w:pPr>
        <w:tabs>
          <w:tab w:val="left" w:pos="1304"/>
          <w:tab w:val="left" w:pos="5216"/>
          <w:tab w:val="left" w:pos="7031"/>
        </w:tabs>
        <w:ind w:right="-510"/>
        <w:jc w:val="both"/>
        <w:rPr>
          <w:rFonts w:cs="Arial"/>
          <w:szCs w:val="22"/>
        </w:rPr>
      </w:pPr>
    </w:p>
    <w:p w:rsidR="003A0C50" w:rsidRDefault="00793AB9" w:rsidP="008B77AE">
      <w:pPr>
        <w:tabs>
          <w:tab w:val="left" w:pos="1304"/>
          <w:tab w:val="left" w:pos="5216"/>
          <w:tab w:val="left" w:pos="7031"/>
        </w:tabs>
        <w:ind w:left="709" w:right="-510" w:hanging="709"/>
        <w:jc w:val="both"/>
        <w:rPr>
          <w:rFonts w:cs="Arial"/>
          <w:szCs w:val="22"/>
        </w:rPr>
      </w:pPr>
      <w:r>
        <w:rPr>
          <w:rFonts w:cs="Arial"/>
          <w:szCs w:val="22"/>
        </w:rPr>
        <w:t>5</w:t>
      </w:r>
      <w:r w:rsidR="00CD10AD" w:rsidRPr="00AC0CA0">
        <w:rPr>
          <w:rFonts w:cs="Arial"/>
          <w:szCs w:val="22"/>
        </w:rPr>
        <w:t>.2</w:t>
      </w:r>
      <w:r w:rsidR="00CD10AD" w:rsidRPr="00AC0CA0">
        <w:rPr>
          <w:rFonts w:cs="Arial"/>
          <w:szCs w:val="22"/>
        </w:rPr>
        <w:tab/>
      </w:r>
      <w:r w:rsidR="003A0C50" w:rsidRPr="00AC0CA0">
        <w:rPr>
          <w:rFonts w:cs="Arial"/>
          <w:szCs w:val="22"/>
        </w:rPr>
        <w:t xml:space="preserve">Die Bewilligungen der politischen Gemeinde </w:t>
      </w:r>
      <w:r w:rsidR="002007AF">
        <w:rPr>
          <w:rFonts w:cs="Arial"/>
          <w:szCs w:val="22"/>
        </w:rPr>
        <w:t>Marbach</w:t>
      </w:r>
      <w:r w:rsidR="00CD10AD" w:rsidRPr="00AC0CA0">
        <w:rPr>
          <w:rFonts w:cs="Arial"/>
          <w:szCs w:val="22"/>
        </w:rPr>
        <w:t xml:space="preserve"> sowie der </w:t>
      </w:r>
      <w:r w:rsidR="00434001">
        <w:rPr>
          <w:rFonts w:cs="Arial"/>
          <w:szCs w:val="22"/>
        </w:rPr>
        <w:t>Betriebskom</w:t>
      </w:r>
      <w:r w:rsidR="00C32077">
        <w:rPr>
          <w:rFonts w:cs="Arial"/>
          <w:szCs w:val="22"/>
        </w:rPr>
        <w:t>m</w:t>
      </w:r>
      <w:r w:rsidR="00434001">
        <w:rPr>
          <w:rFonts w:cs="Arial"/>
          <w:szCs w:val="22"/>
        </w:rPr>
        <w:t>ission</w:t>
      </w:r>
      <w:r w:rsidR="003A0C50" w:rsidRPr="00AC0CA0">
        <w:rPr>
          <w:rFonts w:cs="Arial"/>
          <w:szCs w:val="22"/>
        </w:rPr>
        <w:t xml:space="preserve"> bleiben vorbehalten.</w:t>
      </w:r>
    </w:p>
    <w:p w:rsidR="009B4977" w:rsidRPr="00AC0CA0" w:rsidRDefault="009B4977" w:rsidP="008B77AE">
      <w:pPr>
        <w:tabs>
          <w:tab w:val="left" w:pos="1304"/>
          <w:tab w:val="left" w:pos="5216"/>
          <w:tab w:val="left" w:pos="7031"/>
        </w:tabs>
        <w:ind w:left="709" w:right="-510" w:hanging="709"/>
        <w:jc w:val="both"/>
        <w:rPr>
          <w:rFonts w:cs="Arial"/>
          <w:szCs w:val="22"/>
        </w:rPr>
      </w:pPr>
    </w:p>
    <w:p w:rsidR="001B2E13" w:rsidRDefault="00793AB9" w:rsidP="008B77AE">
      <w:pPr>
        <w:tabs>
          <w:tab w:val="left" w:pos="1304"/>
          <w:tab w:val="left" w:pos="5216"/>
          <w:tab w:val="left" w:pos="7031"/>
        </w:tabs>
        <w:ind w:left="709" w:right="-510" w:hanging="709"/>
        <w:jc w:val="both"/>
        <w:rPr>
          <w:rFonts w:cs="Arial"/>
          <w:szCs w:val="22"/>
        </w:rPr>
      </w:pPr>
      <w:r>
        <w:rPr>
          <w:rFonts w:cs="Arial"/>
          <w:szCs w:val="22"/>
        </w:rPr>
        <w:t>5</w:t>
      </w:r>
      <w:r w:rsidR="00CD10AD" w:rsidRPr="00AC0CA0">
        <w:rPr>
          <w:rFonts w:cs="Arial"/>
          <w:szCs w:val="22"/>
        </w:rPr>
        <w:t>.3</w:t>
      </w:r>
      <w:r w:rsidR="00CD10AD" w:rsidRPr="00AC0CA0">
        <w:rPr>
          <w:rFonts w:cs="Arial"/>
          <w:szCs w:val="22"/>
        </w:rPr>
        <w:tab/>
        <w:t xml:space="preserve">Der Sicherheitsverantwortliche ist verpflichtet, dafür zu sorgen, </w:t>
      </w:r>
      <w:r w:rsidR="00DF336A">
        <w:rPr>
          <w:rFonts w:cs="Arial"/>
          <w:szCs w:val="22"/>
        </w:rPr>
        <w:t xml:space="preserve">dass die </w:t>
      </w:r>
      <w:r w:rsidR="00DF336A" w:rsidRPr="00AC0CA0">
        <w:rPr>
          <w:rFonts w:cs="Arial"/>
          <w:szCs w:val="22"/>
        </w:rPr>
        <w:t>Feuerschutz</w:t>
      </w:r>
      <w:r w:rsidR="00F052A3">
        <w:rPr>
          <w:rFonts w:cs="Arial"/>
          <w:szCs w:val="22"/>
        </w:rPr>
        <w:t>-</w:t>
      </w:r>
      <w:r w:rsidR="00DF336A" w:rsidRPr="00AC0CA0">
        <w:rPr>
          <w:rFonts w:cs="Arial"/>
          <w:szCs w:val="22"/>
        </w:rPr>
        <w:t>bedingungen</w:t>
      </w:r>
      <w:r w:rsidR="00DF336A">
        <w:rPr>
          <w:rFonts w:cs="Arial"/>
          <w:szCs w:val="22"/>
        </w:rPr>
        <w:t xml:space="preserve"> eingehalten werden.</w:t>
      </w:r>
    </w:p>
    <w:p w:rsidR="001B2E13" w:rsidRDefault="001B2E13">
      <w:pPr>
        <w:rPr>
          <w:rFonts w:cs="Arial"/>
          <w:szCs w:val="22"/>
        </w:rPr>
      </w:pPr>
      <w:r>
        <w:rPr>
          <w:rFonts w:cs="Arial"/>
          <w:szCs w:val="22"/>
        </w:rPr>
        <w:br w:type="page"/>
      </w:r>
    </w:p>
    <w:p w:rsidR="00CD10AD" w:rsidRPr="00B00F94" w:rsidRDefault="00793AB9"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lastRenderedPageBreak/>
        <w:t>6</w:t>
      </w:r>
      <w:r w:rsidR="00CD10AD" w:rsidRPr="00B00F94">
        <w:rPr>
          <w:rFonts w:eastAsia="Calibri" w:cs="Arial"/>
          <w:b/>
          <w:szCs w:val="22"/>
          <w:u w:val="single"/>
          <w:lang w:eastAsia="en-US"/>
        </w:rPr>
        <w:t>.</w:t>
      </w:r>
      <w:r w:rsidR="00CD10AD" w:rsidRPr="00B00F94">
        <w:rPr>
          <w:rFonts w:eastAsia="Calibri" w:cs="Arial"/>
          <w:b/>
          <w:szCs w:val="22"/>
          <w:u w:val="single"/>
          <w:lang w:eastAsia="en-US"/>
        </w:rPr>
        <w:tab/>
        <w:t>Brandschutzbestimmungen</w:t>
      </w:r>
    </w:p>
    <w:p w:rsidR="00CD10AD" w:rsidRPr="00AC0CA0" w:rsidRDefault="00793AB9" w:rsidP="00B00F94">
      <w:pPr>
        <w:spacing w:after="120"/>
        <w:ind w:left="705" w:hanging="705"/>
        <w:jc w:val="both"/>
        <w:rPr>
          <w:rFonts w:cs="Arial"/>
          <w:szCs w:val="22"/>
        </w:rPr>
      </w:pPr>
      <w:r>
        <w:rPr>
          <w:rFonts w:cs="Arial"/>
          <w:szCs w:val="22"/>
        </w:rPr>
        <w:t>6</w:t>
      </w:r>
      <w:r w:rsidR="00A66714">
        <w:rPr>
          <w:rFonts w:cs="Arial"/>
          <w:szCs w:val="22"/>
        </w:rPr>
        <w:t>.1</w:t>
      </w:r>
      <w:r w:rsidR="00CD10AD" w:rsidRPr="00AC0CA0">
        <w:rPr>
          <w:rFonts w:cs="Arial"/>
          <w:szCs w:val="22"/>
        </w:rPr>
        <w:tab/>
      </w:r>
      <w:r w:rsidR="00781DB4" w:rsidRPr="00CC673D">
        <w:rPr>
          <w:rFonts w:cs="Arial"/>
          <w:szCs w:val="22"/>
          <w:u w:val="single"/>
        </w:rPr>
        <w:t>Allgemeines</w:t>
      </w:r>
      <w:r w:rsidR="00781DB4">
        <w:rPr>
          <w:rFonts w:cs="Arial"/>
          <w:szCs w:val="22"/>
        </w:rPr>
        <w:br/>
      </w:r>
      <w:r w:rsidR="00CD10AD" w:rsidRPr="00AC0CA0">
        <w:rPr>
          <w:rFonts w:cs="Arial"/>
          <w:szCs w:val="22"/>
        </w:rPr>
        <w:t>Der Veranstalter ist für die Sicherheit während einer Veranstaltung verantwortlich. Damit die Sicherheitsbedingungen z.B. Freihalten der Fluchtwege, Gewährleisten der Benutzbarkeit der Fluchtwege, Verwendung vorschriftskonformer Dekorationsmaterialien, Aufbewahren der Raucherabfälle, etc. eingehalten werden, muss ein Sicherheit</w:t>
      </w:r>
      <w:r w:rsidR="00781DB4">
        <w:rPr>
          <w:rFonts w:cs="Arial"/>
          <w:szCs w:val="22"/>
        </w:rPr>
        <w:t>s</w:t>
      </w:r>
      <w:r w:rsidR="00CD10AD" w:rsidRPr="00AC0CA0">
        <w:rPr>
          <w:rFonts w:cs="Arial"/>
          <w:szCs w:val="22"/>
        </w:rPr>
        <w:t xml:space="preserve">verantwortlicher (SIBE) und ein SIBE-Stv. durch den Veranstalter bestimmt werden. </w:t>
      </w:r>
    </w:p>
    <w:p w:rsidR="00CD10AD" w:rsidRPr="00AC0CA0" w:rsidRDefault="00793AB9" w:rsidP="00B00F94">
      <w:pPr>
        <w:spacing w:after="120"/>
        <w:ind w:left="705" w:hanging="705"/>
        <w:jc w:val="both"/>
        <w:rPr>
          <w:rFonts w:cs="Arial"/>
          <w:szCs w:val="22"/>
        </w:rPr>
      </w:pPr>
      <w:r>
        <w:rPr>
          <w:rFonts w:cs="Arial"/>
          <w:szCs w:val="22"/>
        </w:rPr>
        <w:t>6</w:t>
      </w:r>
      <w:r w:rsidR="00CD10AD" w:rsidRPr="00AC0CA0">
        <w:rPr>
          <w:rFonts w:cs="Arial"/>
          <w:szCs w:val="22"/>
        </w:rPr>
        <w:t>.</w:t>
      </w:r>
      <w:r w:rsidR="00A66714">
        <w:rPr>
          <w:rFonts w:cs="Arial"/>
          <w:szCs w:val="22"/>
        </w:rPr>
        <w:t>2</w:t>
      </w:r>
      <w:r w:rsidR="00CD10AD" w:rsidRPr="00AC0CA0">
        <w:rPr>
          <w:rFonts w:cs="Arial"/>
          <w:szCs w:val="22"/>
        </w:rPr>
        <w:tab/>
      </w:r>
      <w:r w:rsidR="00781DB4" w:rsidRPr="00CC673D">
        <w:rPr>
          <w:rFonts w:cs="Arial"/>
          <w:szCs w:val="22"/>
          <w:u w:val="single"/>
        </w:rPr>
        <w:t>Verkehrswege</w:t>
      </w:r>
      <w:r w:rsidR="00781DB4">
        <w:rPr>
          <w:rFonts w:cs="Arial"/>
          <w:szCs w:val="22"/>
        </w:rPr>
        <w:br/>
      </w:r>
      <w:r w:rsidR="00CD10AD" w:rsidRPr="00AC0CA0">
        <w:rPr>
          <w:rFonts w:cs="Arial"/>
          <w:szCs w:val="22"/>
        </w:rPr>
        <w:t xml:space="preserve">Zu den Ausgängen der Halle / des Saals müssen Verkehrswege hinführen. Die Verkehrswege haben eine minimale Breite von 1.20 m und Hauptverkehrswege 1.80 m bzw. die effektive Breite der Ausgänge aufzuweisen. Verkehrswege müssen generell eine minimale Durchgangsbreite von 1.20 m aufweisen. Bei Bankettbestuhlung sind zwischen den einzelnen Tischreihen minimale Abstände von 1.40 m einzuhalten. </w:t>
      </w:r>
    </w:p>
    <w:p w:rsidR="00CD10AD" w:rsidRPr="00AC0CA0" w:rsidRDefault="00793AB9" w:rsidP="00B00F94">
      <w:pPr>
        <w:spacing w:after="120"/>
        <w:ind w:left="705" w:hanging="705"/>
        <w:jc w:val="both"/>
        <w:rPr>
          <w:rFonts w:cs="Arial"/>
          <w:szCs w:val="22"/>
        </w:rPr>
      </w:pPr>
      <w:r>
        <w:rPr>
          <w:rFonts w:cs="Arial"/>
          <w:szCs w:val="22"/>
        </w:rPr>
        <w:t>6</w:t>
      </w:r>
      <w:r w:rsidR="00CD10AD" w:rsidRPr="00AC0CA0">
        <w:rPr>
          <w:rFonts w:cs="Arial"/>
          <w:szCs w:val="22"/>
        </w:rPr>
        <w:t>.</w:t>
      </w:r>
      <w:r w:rsidR="00A66714">
        <w:rPr>
          <w:rFonts w:cs="Arial"/>
          <w:szCs w:val="22"/>
        </w:rPr>
        <w:t>3</w:t>
      </w:r>
      <w:r w:rsidR="00CD10AD" w:rsidRPr="00AC0CA0">
        <w:rPr>
          <w:rFonts w:cs="Arial"/>
          <w:szCs w:val="22"/>
        </w:rPr>
        <w:tab/>
      </w:r>
      <w:r w:rsidR="00781DB4" w:rsidRPr="00CC673D">
        <w:rPr>
          <w:rFonts w:cs="Arial"/>
          <w:szCs w:val="22"/>
          <w:u w:val="single"/>
        </w:rPr>
        <w:t>Bestuhlung</w:t>
      </w:r>
      <w:r w:rsidR="00781DB4">
        <w:rPr>
          <w:rFonts w:cs="Arial"/>
          <w:szCs w:val="22"/>
        </w:rPr>
        <w:br/>
      </w:r>
      <w:r w:rsidR="00B6468E" w:rsidRPr="00B6468E">
        <w:rPr>
          <w:rFonts w:cs="Arial"/>
          <w:szCs w:val="22"/>
        </w:rPr>
        <w:t>Bei Bankettbestuhlung sind zwischen den einzelnen Tischreihen minimale Abstände von 1.40 m einzuhalten. Bei Konzertbestuhlungen sind Reihenabstände von 0.45 m einzuhalten. Die Stühle sind untereinander zu koppeln. Bei beidseitigem Fluchtweg aus einer Reihe dürfen Maximum 32 Stühle aneinander gereiht werden. Bei nur einseitigem Fluchtweg dürfen maximal 16 Stühle aneinander gereiht werden.</w:t>
      </w:r>
    </w:p>
    <w:p w:rsidR="00CD10AD" w:rsidRPr="00AC0CA0" w:rsidRDefault="00793AB9" w:rsidP="00B00F94">
      <w:pPr>
        <w:spacing w:after="120"/>
        <w:ind w:left="705" w:hanging="705"/>
        <w:jc w:val="both"/>
        <w:rPr>
          <w:rFonts w:cs="Arial"/>
          <w:szCs w:val="22"/>
        </w:rPr>
      </w:pPr>
      <w:r>
        <w:rPr>
          <w:rFonts w:cs="Arial"/>
          <w:szCs w:val="22"/>
        </w:rPr>
        <w:t>6</w:t>
      </w:r>
      <w:r w:rsidR="00CD10AD" w:rsidRPr="00AC0CA0">
        <w:rPr>
          <w:rFonts w:cs="Arial"/>
          <w:szCs w:val="22"/>
        </w:rPr>
        <w:t>.</w:t>
      </w:r>
      <w:r w:rsidR="00A66714">
        <w:rPr>
          <w:rFonts w:cs="Arial"/>
          <w:szCs w:val="22"/>
        </w:rPr>
        <w:t>4</w:t>
      </w:r>
      <w:r w:rsidR="00CD10AD" w:rsidRPr="00AC0CA0">
        <w:rPr>
          <w:rFonts w:cs="Arial"/>
          <w:szCs w:val="22"/>
        </w:rPr>
        <w:tab/>
        <w:t>Die Bestuhlung ist am Boden unverrückbar zu befestigen. Ist dies nicht möglich, so ist sie unter sich so zu verbinden, dass die Verbindung vom Publikum nicht gelöst werden kann.</w:t>
      </w:r>
    </w:p>
    <w:p w:rsidR="00CD10AD" w:rsidRPr="00AC0CA0" w:rsidRDefault="00793AB9" w:rsidP="00B00F94">
      <w:pPr>
        <w:spacing w:after="120"/>
        <w:ind w:left="705" w:hanging="705"/>
        <w:jc w:val="both"/>
        <w:rPr>
          <w:rFonts w:cs="Arial"/>
          <w:szCs w:val="22"/>
        </w:rPr>
      </w:pPr>
      <w:r>
        <w:rPr>
          <w:rFonts w:cs="Arial"/>
          <w:szCs w:val="22"/>
        </w:rPr>
        <w:t>6</w:t>
      </w:r>
      <w:r w:rsidR="00A66714">
        <w:rPr>
          <w:rFonts w:cs="Arial"/>
          <w:szCs w:val="22"/>
        </w:rPr>
        <w:t>.5</w:t>
      </w:r>
      <w:r w:rsidR="00CD10AD" w:rsidRPr="00AC0CA0">
        <w:rPr>
          <w:rFonts w:cs="Arial"/>
          <w:szCs w:val="22"/>
        </w:rPr>
        <w:tab/>
        <w:t>Bei Konzertbestuhlungen ab 100 Sitzplätzen sind die Stühle einer Sitzreihe untereinander so zu verbinden / zu koppeln, dass diese vom Publikum nicht gelöst werden können. In Verkehrswegen dürfen keine Stühle aufgestellt werden.</w:t>
      </w:r>
    </w:p>
    <w:p w:rsidR="00CD10AD" w:rsidRPr="00AC0CA0" w:rsidRDefault="00793AB9" w:rsidP="00B00F94">
      <w:pPr>
        <w:tabs>
          <w:tab w:val="left" w:pos="709"/>
          <w:tab w:val="left" w:pos="1418"/>
          <w:tab w:val="left" w:pos="3972"/>
        </w:tabs>
        <w:spacing w:after="120"/>
        <w:ind w:left="705" w:hanging="705"/>
        <w:jc w:val="both"/>
        <w:rPr>
          <w:rFonts w:cs="Arial"/>
          <w:szCs w:val="22"/>
        </w:rPr>
      </w:pPr>
      <w:r>
        <w:rPr>
          <w:rFonts w:cs="Arial"/>
          <w:szCs w:val="22"/>
        </w:rPr>
        <w:t>6</w:t>
      </w:r>
      <w:r w:rsidR="00A66714">
        <w:rPr>
          <w:rFonts w:cs="Arial"/>
          <w:szCs w:val="22"/>
        </w:rPr>
        <w:t>.6</w:t>
      </w:r>
      <w:r w:rsidR="00CD10AD" w:rsidRPr="00AC0CA0">
        <w:rPr>
          <w:rFonts w:cs="Arial"/>
          <w:szCs w:val="22"/>
        </w:rPr>
        <w:tab/>
      </w:r>
      <w:r w:rsidR="00781DB4" w:rsidRPr="00CC673D">
        <w:rPr>
          <w:rFonts w:cs="Arial"/>
          <w:szCs w:val="22"/>
          <w:u w:val="single"/>
        </w:rPr>
        <w:t>Belegung</w:t>
      </w:r>
      <w:r w:rsidR="001D19CE">
        <w:rPr>
          <w:rFonts w:cs="Arial"/>
          <w:b/>
          <w:szCs w:val="22"/>
        </w:rPr>
        <w:tab/>
      </w:r>
      <w:r w:rsidR="00781DB4">
        <w:rPr>
          <w:rFonts w:cs="Arial"/>
          <w:szCs w:val="22"/>
        </w:rPr>
        <w:br/>
      </w:r>
      <w:r w:rsidR="00C60A7F" w:rsidRPr="00C60A7F">
        <w:rPr>
          <w:rFonts w:cs="Arial"/>
          <w:szCs w:val="22"/>
        </w:rPr>
        <w:t xml:space="preserve">Die maximal zulässige Personenbelegung ist auf </w:t>
      </w:r>
      <w:r w:rsidR="00C60A7F" w:rsidRPr="009D3CBB">
        <w:rPr>
          <w:rFonts w:cs="Arial"/>
          <w:b/>
          <w:szCs w:val="22"/>
        </w:rPr>
        <w:t>800</w:t>
      </w:r>
      <w:r w:rsidR="00C60A7F" w:rsidRPr="00C60A7F">
        <w:rPr>
          <w:rFonts w:cs="Arial"/>
          <w:szCs w:val="22"/>
        </w:rPr>
        <w:t xml:space="preserve"> Personen beschränkt. Dies bedingt die</w:t>
      </w:r>
      <w:r w:rsidR="00C60A7F">
        <w:rPr>
          <w:rFonts w:cs="Arial"/>
          <w:szCs w:val="22"/>
        </w:rPr>
        <w:t xml:space="preserve"> </w:t>
      </w:r>
      <w:r w:rsidR="00C60A7F" w:rsidRPr="00C60A7F">
        <w:rPr>
          <w:rFonts w:cs="Arial"/>
          <w:szCs w:val="22"/>
        </w:rPr>
        <w:t>Aktivierung sämtlicher Notausgänge (inkl. Geräteraum). Ohne aktivierten Notausgang über</w:t>
      </w:r>
      <w:r w:rsidR="00C60A7F">
        <w:rPr>
          <w:rFonts w:cs="Arial"/>
          <w:szCs w:val="22"/>
        </w:rPr>
        <w:t xml:space="preserve"> </w:t>
      </w:r>
      <w:r w:rsidR="00C60A7F" w:rsidRPr="00C60A7F">
        <w:rPr>
          <w:rFonts w:cs="Arial"/>
          <w:szCs w:val="22"/>
        </w:rPr>
        <w:t xml:space="preserve">den Geräteraum beträgt die maximale Belegung </w:t>
      </w:r>
      <w:r w:rsidR="00C60A7F" w:rsidRPr="009D3CBB">
        <w:rPr>
          <w:rFonts w:cs="Arial"/>
          <w:b/>
          <w:szCs w:val="22"/>
        </w:rPr>
        <w:t>600</w:t>
      </w:r>
      <w:r w:rsidR="00C60A7F" w:rsidRPr="00C60A7F">
        <w:rPr>
          <w:rFonts w:cs="Arial"/>
          <w:szCs w:val="22"/>
        </w:rPr>
        <w:t xml:space="preserve"> Personen. </w:t>
      </w:r>
      <w:r w:rsidR="009D3CBB">
        <w:rPr>
          <w:rFonts w:cs="Arial"/>
          <w:szCs w:val="22"/>
        </w:rPr>
        <w:t xml:space="preserve">Die Bühne geschlossen ist auf </w:t>
      </w:r>
      <w:r w:rsidR="009D3CBB" w:rsidRPr="0054204F">
        <w:rPr>
          <w:rFonts w:cs="Arial"/>
          <w:b/>
          <w:szCs w:val="22"/>
        </w:rPr>
        <w:t>50</w:t>
      </w:r>
      <w:r w:rsidR="009D3CBB">
        <w:rPr>
          <w:rFonts w:cs="Arial"/>
          <w:szCs w:val="22"/>
        </w:rPr>
        <w:t xml:space="preserve"> Personen beschränkt</w:t>
      </w:r>
      <w:r w:rsidR="00846FAE">
        <w:rPr>
          <w:rFonts w:cs="Arial"/>
          <w:szCs w:val="22"/>
        </w:rPr>
        <w:t xml:space="preserve"> und der Jugendraum im Obergeschoss auf </w:t>
      </w:r>
      <w:r w:rsidR="00846FAE" w:rsidRPr="00846FAE">
        <w:rPr>
          <w:rFonts w:cs="Arial"/>
          <w:b/>
          <w:szCs w:val="22"/>
        </w:rPr>
        <w:t>80</w:t>
      </w:r>
      <w:r w:rsidR="00846FAE">
        <w:rPr>
          <w:rFonts w:cs="Arial"/>
          <w:szCs w:val="22"/>
        </w:rPr>
        <w:t xml:space="preserve"> Personen.</w:t>
      </w:r>
    </w:p>
    <w:p w:rsidR="00CD10AD" w:rsidRPr="00AC0CA0" w:rsidRDefault="00793AB9" w:rsidP="00B00F94">
      <w:pPr>
        <w:spacing w:after="120"/>
        <w:ind w:left="705" w:hanging="705"/>
        <w:jc w:val="both"/>
        <w:rPr>
          <w:rFonts w:cs="Arial"/>
          <w:szCs w:val="22"/>
        </w:rPr>
      </w:pPr>
      <w:r>
        <w:rPr>
          <w:rFonts w:cs="Arial"/>
          <w:szCs w:val="22"/>
        </w:rPr>
        <w:t>6</w:t>
      </w:r>
      <w:r w:rsidR="00A66714">
        <w:rPr>
          <w:rFonts w:cs="Arial"/>
          <w:szCs w:val="22"/>
        </w:rPr>
        <w:t>.7</w:t>
      </w:r>
      <w:r w:rsidR="00CD10AD" w:rsidRPr="00AC0CA0">
        <w:rPr>
          <w:rFonts w:cs="Arial"/>
          <w:szCs w:val="22"/>
        </w:rPr>
        <w:tab/>
        <w:t>Der Veranstalter ist für die Einhaltung der maximal zugelassenen Personenbelegung verantwortlich. Der Veranstalter hat alle dazu nötigen Massnahmen auszuführen, z.B. Zählung am Eingang, Verkauf einer beschränkten Anzahl Billette, etc.</w:t>
      </w:r>
    </w:p>
    <w:p w:rsidR="00CD10AD" w:rsidRDefault="00793AB9" w:rsidP="00B00F94">
      <w:pPr>
        <w:spacing w:after="120"/>
        <w:ind w:left="705" w:hanging="705"/>
        <w:jc w:val="both"/>
        <w:rPr>
          <w:rFonts w:cs="Arial"/>
          <w:szCs w:val="22"/>
        </w:rPr>
      </w:pPr>
      <w:r>
        <w:rPr>
          <w:rFonts w:cs="Arial"/>
          <w:szCs w:val="22"/>
        </w:rPr>
        <w:t>6</w:t>
      </w:r>
      <w:r w:rsidR="00A66714">
        <w:rPr>
          <w:rFonts w:cs="Arial"/>
          <w:szCs w:val="22"/>
        </w:rPr>
        <w:t>.8</w:t>
      </w:r>
      <w:r w:rsidR="00CD10AD" w:rsidRPr="00AC0CA0">
        <w:rPr>
          <w:rFonts w:cs="Arial"/>
          <w:szCs w:val="22"/>
        </w:rPr>
        <w:tab/>
        <w:t>Die Rettungszeichen (Fluchtwegpiktogramme) bei den Ausgängen und Notausgängen müssen bei einer Belegung ab 100 Personen dauernd beleuchtet sein.</w:t>
      </w:r>
    </w:p>
    <w:p w:rsidR="00D54282" w:rsidRPr="00AC0CA0" w:rsidRDefault="00D54282" w:rsidP="00B00F94">
      <w:pPr>
        <w:spacing w:after="120"/>
        <w:ind w:left="705" w:hanging="705"/>
        <w:jc w:val="both"/>
        <w:rPr>
          <w:rFonts w:cs="Arial"/>
          <w:szCs w:val="22"/>
        </w:rPr>
      </w:pPr>
      <w:r>
        <w:rPr>
          <w:rFonts w:cs="Arial"/>
          <w:szCs w:val="22"/>
        </w:rPr>
        <w:t>6.9</w:t>
      </w:r>
      <w:r>
        <w:rPr>
          <w:rFonts w:cs="Arial"/>
          <w:szCs w:val="22"/>
        </w:rPr>
        <w:tab/>
      </w:r>
      <w:r w:rsidR="00EB7B96">
        <w:rPr>
          <w:rFonts w:cs="Arial"/>
          <w:szCs w:val="22"/>
        </w:rPr>
        <w:t xml:space="preserve">Bei zusätzlichen Bauten in der Mehrzweckhalle ist dem </w:t>
      </w:r>
      <w:r w:rsidR="00D501B2">
        <w:rPr>
          <w:rFonts w:cs="Arial"/>
          <w:szCs w:val="22"/>
        </w:rPr>
        <w:t>Brandschutzbeauftragten</w:t>
      </w:r>
      <w:r w:rsidR="00EB7B96">
        <w:rPr>
          <w:rFonts w:cs="Arial"/>
          <w:szCs w:val="22"/>
        </w:rPr>
        <w:t xml:space="preserve"> ein vermass</w:t>
      </w:r>
      <w:r w:rsidR="00E50921">
        <w:rPr>
          <w:rFonts w:cs="Arial"/>
          <w:szCs w:val="22"/>
        </w:rPr>
        <w:t>ter Situationsplan einzureichen (es kann der Stuhlungsplan benützt werden).</w:t>
      </w:r>
    </w:p>
    <w:p w:rsidR="009A5FE9" w:rsidRDefault="009A5FE9" w:rsidP="00B00F94">
      <w:pPr>
        <w:spacing w:after="120"/>
        <w:jc w:val="both"/>
        <w:rPr>
          <w:rFonts w:cs="Arial"/>
          <w:szCs w:val="22"/>
        </w:rPr>
      </w:pPr>
      <w:r>
        <w:rPr>
          <w:rFonts w:cs="Arial"/>
          <w:szCs w:val="22"/>
        </w:rPr>
        <w:t>6</w:t>
      </w:r>
      <w:r w:rsidRPr="00AC0CA0">
        <w:rPr>
          <w:rFonts w:cs="Arial"/>
          <w:szCs w:val="22"/>
        </w:rPr>
        <w:t>.1</w:t>
      </w:r>
      <w:r>
        <w:rPr>
          <w:rFonts w:cs="Arial"/>
          <w:szCs w:val="22"/>
        </w:rPr>
        <w:t>0</w:t>
      </w:r>
      <w:r w:rsidRPr="00AC0CA0">
        <w:rPr>
          <w:rFonts w:cs="Arial"/>
          <w:szCs w:val="22"/>
        </w:rPr>
        <w:tab/>
      </w:r>
      <w:r w:rsidRPr="00CC673D">
        <w:rPr>
          <w:rFonts w:cs="Arial"/>
          <w:szCs w:val="22"/>
          <w:u w:val="single"/>
        </w:rPr>
        <w:t>Löschgeräte</w:t>
      </w:r>
      <w:r>
        <w:rPr>
          <w:rFonts w:cs="Arial"/>
          <w:szCs w:val="22"/>
        </w:rPr>
        <w:br/>
      </w:r>
      <w:r>
        <w:rPr>
          <w:rFonts w:cs="Arial"/>
          <w:szCs w:val="22"/>
        </w:rPr>
        <w:tab/>
      </w:r>
      <w:r w:rsidRPr="00AC0CA0">
        <w:rPr>
          <w:rFonts w:cs="Arial"/>
          <w:szCs w:val="22"/>
        </w:rPr>
        <w:t>Der Zugang zu den vorhandenen Löschgeräten muss jederzeit gewährleistet werden.</w:t>
      </w:r>
    </w:p>
    <w:p w:rsidR="009A5FE9" w:rsidRDefault="009A5FE9" w:rsidP="00B00F94">
      <w:pPr>
        <w:spacing w:after="120"/>
        <w:ind w:left="703" w:hanging="703"/>
        <w:jc w:val="both"/>
        <w:rPr>
          <w:rFonts w:cs="Arial"/>
          <w:szCs w:val="22"/>
        </w:rPr>
      </w:pPr>
      <w:r>
        <w:rPr>
          <w:rFonts w:cs="Arial"/>
          <w:szCs w:val="22"/>
        </w:rPr>
        <w:t>6</w:t>
      </w:r>
      <w:r w:rsidRPr="00AC0CA0">
        <w:rPr>
          <w:rFonts w:cs="Arial"/>
          <w:szCs w:val="22"/>
        </w:rPr>
        <w:t>.1</w:t>
      </w:r>
      <w:r>
        <w:rPr>
          <w:rFonts w:cs="Arial"/>
          <w:szCs w:val="22"/>
        </w:rPr>
        <w:t>1</w:t>
      </w:r>
      <w:r w:rsidRPr="00AC0CA0">
        <w:rPr>
          <w:rFonts w:cs="Arial"/>
          <w:szCs w:val="22"/>
        </w:rPr>
        <w:tab/>
      </w:r>
      <w:r w:rsidRPr="00CC673D">
        <w:rPr>
          <w:rFonts w:cs="Arial"/>
          <w:szCs w:val="22"/>
          <w:u w:val="single"/>
        </w:rPr>
        <w:t>Rettungskräfte</w:t>
      </w:r>
      <w:r>
        <w:rPr>
          <w:rFonts w:cs="Arial"/>
          <w:szCs w:val="22"/>
        </w:rPr>
        <w:br/>
      </w:r>
      <w:r w:rsidRPr="00AC0CA0">
        <w:rPr>
          <w:rFonts w:cs="Arial"/>
          <w:szCs w:val="22"/>
        </w:rPr>
        <w:t>Die Zufahrt für Rettungskräfte muss bis zu den Eingängen bzw. zu den Notausgängen gewährleistet werden. Es sind geeignete bauliche und organisatorische Massnahmen auszuführen.</w:t>
      </w:r>
    </w:p>
    <w:p w:rsidR="00B00F94" w:rsidRDefault="00793AB9" w:rsidP="008B77AE">
      <w:pPr>
        <w:ind w:left="705" w:hanging="705"/>
        <w:jc w:val="both"/>
        <w:rPr>
          <w:rFonts w:cs="Arial"/>
          <w:szCs w:val="22"/>
        </w:rPr>
      </w:pPr>
      <w:r>
        <w:rPr>
          <w:rFonts w:cs="Arial"/>
          <w:szCs w:val="22"/>
        </w:rPr>
        <w:t>6</w:t>
      </w:r>
      <w:r w:rsidR="00CD10AD" w:rsidRPr="00AC0CA0">
        <w:rPr>
          <w:rFonts w:cs="Arial"/>
          <w:szCs w:val="22"/>
        </w:rPr>
        <w:t>.</w:t>
      </w:r>
      <w:r w:rsidR="009A5FE9">
        <w:rPr>
          <w:rFonts w:cs="Arial"/>
          <w:szCs w:val="22"/>
        </w:rPr>
        <w:t>12</w:t>
      </w:r>
      <w:r w:rsidR="00CD10AD" w:rsidRPr="00AC0CA0">
        <w:rPr>
          <w:rFonts w:cs="Arial"/>
          <w:szCs w:val="22"/>
        </w:rPr>
        <w:tab/>
      </w:r>
      <w:r w:rsidR="00781DB4" w:rsidRPr="00CC673D">
        <w:rPr>
          <w:rFonts w:cs="Arial"/>
          <w:szCs w:val="22"/>
          <w:u w:val="single"/>
        </w:rPr>
        <w:t>Risikoanlässe</w:t>
      </w:r>
      <w:r w:rsidR="00781DB4">
        <w:rPr>
          <w:rFonts w:cs="Arial"/>
          <w:szCs w:val="22"/>
        </w:rPr>
        <w:br/>
      </w:r>
      <w:r w:rsidR="00CD10AD" w:rsidRPr="00AC0CA0">
        <w:rPr>
          <w:rFonts w:cs="Arial"/>
          <w:szCs w:val="22"/>
        </w:rPr>
        <w:t xml:space="preserve">Bei Veranstaltungen </w:t>
      </w:r>
      <w:r w:rsidR="00D32FAB">
        <w:rPr>
          <w:rFonts w:cs="Arial"/>
          <w:szCs w:val="22"/>
        </w:rPr>
        <w:t xml:space="preserve">mit erhöhter Brandbelastung und / </w:t>
      </w:r>
      <w:r w:rsidR="00CD10AD" w:rsidRPr="00AC0CA0">
        <w:rPr>
          <w:rFonts w:cs="Arial"/>
          <w:szCs w:val="22"/>
        </w:rPr>
        <w:t xml:space="preserve">oder Brandgefährdung ist eine Saalwache der Feuerwehr von dauernd 2 Personen notwendig. </w:t>
      </w:r>
    </w:p>
    <w:p w:rsidR="00B00F94" w:rsidRDefault="00B00F94">
      <w:pPr>
        <w:rPr>
          <w:rFonts w:cs="Arial"/>
          <w:szCs w:val="22"/>
        </w:rPr>
      </w:pPr>
      <w:r>
        <w:rPr>
          <w:rFonts w:cs="Arial"/>
          <w:szCs w:val="22"/>
        </w:rPr>
        <w:br w:type="page"/>
      </w:r>
    </w:p>
    <w:p w:rsidR="005972D0" w:rsidRDefault="005972D0" w:rsidP="005972D0">
      <w:pPr>
        <w:spacing w:after="120"/>
        <w:ind w:left="705" w:hanging="705"/>
        <w:jc w:val="both"/>
        <w:rPr>
          <w:rFonts w:cs="Arial"/>
          <w:szCs w:val="22"/>
        </w:rPr>
      </w:pPr>
      <w:r>
        <w:rPr>
          <w:rFonts w:cs="Arial"/>
          <w:szCs w:val="22"/>
        </w:rPr>
        <w:lastRenderedPageBreak/>
        <w:t>6.13</w:t>
      </w:r>
      <w:r>
        <w:rPr>
          <w:rFonts w:cs="Arial"/>
          <w:szCs w:val="22"/>
        </w:rPr>
        <w:tab/>
      </w:r>
      <w:r w:rsidRPr="005972D0">
        <w:rPr>
          <w:rFonts w:cs="Arial"/>
          <w:szCs w:val="22"/>
          <w:u w:val="single"/>
        </w:rPr>
        <w:t>Saalwache</w:t>
      </w:r>
    </w:p>
    <w:p w:rsidR="00CD10AD" w:rsidRPr="00AC0CA0" w:rsidRDefault="00CD10AD" w:rsidP="00B00F94">
      <w:pPr>
        <w:ind w:left="705"/>
        <w:jc w:val="both"/>
        <w:rPr>
          <w:rFonts w:cs="Arial"/>
          <w:szCs w:val="22"/>
        </w:rPr>
      </w:pPr>
      <w:r w:rsidRPr="00AC0CA0">
        <w:rPr>
          <w:rFonts w:cs="Arial"/>
          <w:szCs w:val="22"/>
        </w:rPr>
        <w:t>Es sind folgende Aufgaben durch die Saalwache zu kontrollieren:</w:t>
      </w:r>
    </w:p>
    <w:p w:rsidR="00CD10AD" w:rsidRPr="00AC0CA0" w:rsidRDefault="00CD10AD" w:rsidP="00B00F94">
      <w:pPr>
        <w:pStyle w:val="Listenabsatz"/>
        <w:numPr>
          <w:ilvl w:val="0"/>
          <w:numId w:val="11"/>
        </w:numPr>
        <w:tabs>
          <w:tab w:val="left" w:pos="1134"/>
        </w:tabs>
        <w:spacing w:after="0" w:line="240" w:lineRule="auto"/>
        <w:ind w:left="1134" w:hanging="425"/>
        <w:jc w:val="both"/>
        <w:rPr>
          <w:rFonts w:ascii="Arial" w:hAnsi="Arial" w:cs="Arial"/>
        </w:rPr>
      </w:pPr>
      <w:r w:rsidRPr="00AC0CA0">
        <w:rPr>
          <w:rFonts w:ascii="Arial" w:hAnsi="Arial" w:cs="Arial"/>
        </w:rPr>
        <w:t>Kontrolle der Zufahrten und des Zuganges für die Rettungskräfte zu den Aus</w:t>
      </w:r>
      <w:r w:rsidR="00D439C3">
        <w:rPr>
          <w:rFonts w:ascii="Arial" w:hAnsi="Arial" w:cs="Arial"/>
        </w:rPr>
        <w:t>gängen und Notausgängen</w:t>
      </w:r>
    </w:p>
    <w:p w:rsidR="00CD10AD" w:rsidRPr="00AC0CA0" w:rsidRDefault="00CD10AD" w:rsidP="008B77AE">
      <w:pPr>
        <w:pStyle w:val="Listenabsatz"/>
        <w:numPr>
          <w:ilvl w:val="0"/>
          <w:numId w:val="11"/>
        </w:numPr>
        <w:tabs>
          <w:tab w:val="left" w:pos="1134"/>
        </w:tabs>
        <w:spacing w:after="0" w:line="240" w:lineRule="auto"/>
        <w:ind w:left="1134" w:hanging="425"/>
        <w:jc w:val="both"/>
        <w:rPr>
          <w:rFonts w:ascii="Arial" w:hAnsi="Arial" w:cs="Arial"/>
        </w:rPr>
      </w:pPr>
      <w:r w:rsidRPr="00AC0CA0">
        <w:rPr>
          <w:rFonts w:ascii="Arial" w:hAnsi="Arial" w:cs="Arial"/>
        </w:rPr>
        <w:t>Kontrolle der Zugänglichkeit und Benutzbarke</w:t>
      </w:r>
      <w:r w:rsidR="00D439C3">
        <w:rPr>
          <w:rFonts w:ascii="Arial" w:hAnsi="Arial" w:cs="Arial"/>
        </w:rPr>
        <w:t>it der Verkehrs- und Fluchtwege</w:t>
      </w:r>
    </w:p>
    <w:p w:rsidR="00CD10AD" w:rsidRPr="00AC0CA0" w:rsidRDefault="00D439C3" w:rsidP="008B77AE">
      <w:pPr>
        <w:pStyle w:val="Listenabsatz"/>
        <w:numPr>
          <w:ilvl w:val="0"/>
          <w:numId w:val="11"/>
        </w:numPr>
        <w:tabs>
          <w:tab w:val="left" w:pos="1134"/>
        </w:tabs>
        <w:spacing w:after="0" w:line="240" w:lineRule="auto"/>
        <w:ind w:left="1134" w:hanging="425"/>
        <w:jc w:val="both"/>
        <w:rPr>
          <w:rFonts w:ascii="Arial" w:hAnsi="Arial" w:cs="Arial"/>
        </w:rPr>
      </w:pPr>
      <w:r>
        <w:rPr>
          <w:rFonts w:ascii="Arial" w:hAnsi="Arial" w:cs="Arial"/>
        </w:rPr>
        <w:t>Allgemeine Ordnung</w:t>
      </w:r>
    </w:p>
    <w:p w:rsidR="00CD10AD" w:rsidRPr="00AC0CA0" w:rsidRDefault="00CD10AD" w:rsidP="008B77AE">
      <w:pPr>
        <w:pStyle w:val="Listenabsatz"/>
        <w:numPr>
          <w:ilvl w:val="0"/>
          <w:numId w:val="11"/>
        </w:numPr>
        <w:tabs>
          <w:tab w:val="left" w:pos="1134"/>
        </w:tabs>
        <w:spacing w:after="0" w:line="240" w:lineRule="auto"/>
        <w:ind w:left="1134" w:hanging="425"/>
        <w:jc w:val="both"/>
        <w:rPr>
          <w:rFonts w:ascii="Arial" w:hAnsi="Arial" w:cs="Arial"/>
        </w:rPr>
      </w:pPr>
      <w:r w:rsidRPr="00AC0CA0">
        <w:rPr>
          <w:rFonts w:ascii="Arial" w:hAnsi="Arial" w:cs="Arial"/>
        </w:rPr>
        <w:t>Brandg</w:t>
      </w:r>
      <w:r w:rsidR="00D439C3">
        <w:rPr>
          <w:rFonts w:ascii="Arial" w:hAnsi="Arial" w:cs="Arial"/>
        </w:rPr>
        <w:t>efahren erkennen und verhindern</w:t>
      </w:r>
    </w:p>
    <w:p w:rsidR="00CD10AD" w:rsidRPr="00AC0CA0" w:rsidRDefault="00CD10AD" w:rsidP="008B77AE">
      <w:pPr>
        <w:pStyle w:val="Listenabsatz"/>
        <w:numPr>
          <w:ilvl w:val="0"/>
          <w:numId w:val="11"/>
        </w:numPr>
        <w:tabs>
          <w:tab w:val="left" w:pos="1134"/>
        </w:tabs>
        <w:spacing w:after="0" w:line="240" w:lineRule="auto"/>
        <w:ind w:left="1134" w:hanging="425"/>
        <w:jc w:val="both"/>
        <w:rPr>
          <w:rFonts w:ascii="Arial" w:hAnsi="Arial" w:cs="Arial"/>
        </w:rPr>
      </w:pPr>
      <w:r w:rsidRPr="00AC0CA0">
        <w:rPr>
          <w:rFonts w:ascii="Arial" w:hAnsi="Arial" w:cs="Arial"/>
        </w:rPr>
        <w:t>Entso</w:t>
      </w:r>
      <w:r w:rsidR="00D439C3">
        <w:rPr>
          <w:rFonts w:ascii="Arial" w:hAnsi="Arial" w:cs="Arial"/>
        </w:rPr>
        <w:t>rgung der Abfälle kontrollieren</w:t>
      </w:r>
    </w:p>
    <w:p w:rsidR="00CD10AD" w:rsidRPr="00B00F94" w:rsidRDefault="00CD10AD" w:rsidP="004E3E77">
      <w:pPr>
        <w:pStyle w:val="Listenabsatz"/>
        <w:numPr>
          <w:ilvl w:val="0"/>
          <w:numId w:val="11"/>
        </w:numPr>
        <w:tabs>
          <w:tab w:val="left" w:pos="1134"/>
        </w:tabs>
        <w:spacing w:after="120" w:line="240" w:lineRule="auto"/>
        <w:ind w:left="1134" w:hanging="425"/>
        <w:jc w:val="both"/>
        <w:rPr>
          <w:rFonts w:ascii="Arial" w:hAnsi="Arial" w:cs="Arial"/>
        </w:rPr>
      </w:pPr>
      <w:r w:rsidRPr="00AC0CA0">
        <w:rPr>
          <w:rFonts w:ascii="Arial" w:hAnsi="Arial" w:cs="Arial"/>
        </w:rPr>
        <w:t>Patrouillengänge</w:t>
      </w:r>
    </w:p>
    <w:p w:rsidR="00CD10AD" w:rsidRPr="00AC0CA0" w:rsidRDefault="005972D0" w:rsidP="00B00F94">
      <w:pPr>
        <w:spacing w:after="120"/>
        <w:ind w:left="705" w:hanging="705"/>
        <w:jc w:val="both"/>
        <w:rPr>
          <w:rFonts w:cs="Arial"/>
          <w:szCs w:val="22"/>
        </w:rPr>
      </w:pPr>
      <w:r>
        <w:rPr>
          <w:rFonts w:cs="Arial"/>
          <w:szCs w:val="22"/>
        </w:rPr>
        <w:tab/>
      </w:r>
      <w:r w:rsidR="00CD10AD" w:rsidRPr="00AC0CA0">
        <w:rPr>
          <w:rFonts w:cs="Arial"/>
          <w:szCs w:val="22"/>
        </w:rPr>
        <w:t>Die Saalwache darf nicht zu ander</w:t>
      </w:r>
      <w:r>
        <w:rPr>
          <w:rFonts w:cs="Arial"/>
          <w:szCs w:val="22"/>
        </w:rPr>
        <w:t>e</w:t>
      </w:r>
      <w:r w:rsidR="00CD10AD" w:rsidRPr="00AC0CA0">
        <w:rPr>
          <w:rFonts w:cs="Arial"/>
          <w:szCs w:val="22"/>
        </w:rPr>
        <w:t>n betrieblichen Zwecken z.B. Eingangskontrolle, Ordnungsdienst, etc. eingesetzt werden.</w:t>
      </w:r>
    </w:p>
    <w:p w:rsidR="00CD10AD" w:rsidRPr="00AC0CA0" w:rsidRDefault="00793AB9" w:rsidP="00B00F94">
      <w:pPr>
        <w:spacing w:after="120"/>
        <w:ind w:left="705" w:hanging="705"/>
        <w:jc w:val="both"/>
        <w:rPr>
          <w:rFonts w:cs="Arial"/>
          <w:szCs w:val="22"/>
        </w:rPr>
      </w:pPr>
      <w:r>
        <w:rPr>
          <w:rFonts w:cs="Arial"/>
          <w:szCs w:val="22"/>
        </w:rPr>
        <w:t>6</w:t>
      </w:r>
      <w:r w:rsidR="00A66714">
        <w:rPr>
          <w:rFonts w:cs="Arial"/>
          <w:szCs w:val="22"/>
        </w:rPr>
        <w:t>.1</w:t>
      </w:r>
      <w:r w:rsidR="002F6631">
        <w:rPr>
          <w:rFonts w:cs="Arial"/>
          <w:szCs w:val="22"/>
        </w:rPr>
        <w:t>4</w:t>
      </w:r>
      <w:r w:rsidR="00C85BBB" w:rsidRPr="00AC0CA0">
        <w:rPr>
          <w:rFonts w:cs="Arial"/>
          <w:szCs w:val="22"/>
        </w:rPr>
        <w:tab/>
      </w:r>
      <w:r w:rsidR="00781DB4" w:rsidRPr="00CC673D">
        <w:rPr>
          <w:rFonts w:cs="Arial"/>
          <w:szCs w:val="22"/>
          <w:u w:val="single"/>
        </w:rPr>
        <w:t>Indoorfeuerwerk</w:t>
      </w:r>
      <w:r w:rsidR="00781DB4">
        <w:rPr>
          <w:rFonts w:cs="Arial"/>
          <w:szCs w:val="22"/>
        </w:rPr>
        <w:br/>
      </w:r>
      <w:r w:rsidR="00CD10AD" w:rsidRPr="00AC0CA0">
        <w:rPr>
          <w:rFonts w:cs="Arial"/>
          <w:szCs w:val="22"/>
        </w:rPr>
        <w:t xml:space="preserve">Aufführungen von Feuerwerken und Indoorfeuerwerken </w:t>
      </w:r>
      <w:r w:rsidR="00C23F95">
        <w:rPr>
          <w:rFonts w:cs="Arial"/>
          <w:szCs w:val="22"/>
        </w:rPr>
        <w:t>sind verboten</w:t>
      </w:r>
      <w:r w:rsidR="004E3E77">
        <w:rPr>
          <w:rFonts w:cs="Arial"/>
          <w:szCs w:val="22"/>
        </w:rPr>
        <w:t>.</w:t>
      </w:r>
    </w:p>
    <w:p w:rsidR="00CD10AD" w:rsidRDefault="00793AB9" w:rsidP="00B00F94">
      <w:pPr>
        <w:spacing w:after="120"/>
        <w:jc w:val="both"/>
        <w:rPr>
          <w:rFonts w:cs="Arial"/>
          <w:szCs w:val="22"/>
        </w:rPr>
      </w:pPr>
      <w:r>
        <w:rPr>
          <w:rFonts w:cs="Arial"/>
          <w:szCs w:val="22"/>
        </w:rPr>
        <w:t>6</w:t>
      </w:r>
      <w:r w:rsidR="00A66714">
        <w:rPr>
          <w:rFonts w:cs="Arial"/>
          <w:szCs w:val="22"/>
        </w:rPr>
        <w:t>.1</w:t>
      </w:r>
      <w:r w:rsidR="00826D9B">
        <w:rPr>
          <w:rFonts w:cs="Arial"/>
          <w:szCs w:val="22"/>
        </w:rPr>
        <w:t>5</w:t>
      </w:r>
      <w:r w:rsidR="00C85BBB" w:rsidRPr="00AC0CA0">
        <w:rPr>
          <w:rFonts w:cs="Arial"/>
          <w:szCs w:val="22"/>
        </w:rPr>
        <w:tab/>
      </w:r>
      <w:r w:rsidR="00781DB4" w:rsidRPr="00CC673D">
        <w:rPr>
          <w:rFonts w:cs="Arial"/>
          <w:szCs w:val="22"/>
          <w:u w:val="single"/>
        </w:rPr>
        <w:t>Dekoration</w:t>
      </w:r>
      <w:r w:rsidR="00781DB4">
        <w:rPr>
          <w:rFonts w:cs="Arial"/>
          <w:szCs w:val="22"/>
        </w:rPr>
        <w:br/>
      </w:r>
      <w:r w:rsidR="00781DB4">
        <w:rPr>
          <w:rFonts w:cs="Arial"/>
          <w:szCs w:val="22"/>
        </w:rPr>
        <w:tab/>
      </w:r>
      <w:r w:rsidR="00CD10AD" w:rsidRPr="00AC0CA0">
        <w:rPr>
          <w:rFonts w:cs="Arial"/>
          <w:szCs w:val="22"/>
        </w:rPr>
        <w:t xml:space="preserve">Die </w:t>
      </w:r>
      <w:r w:rsidR="008059DE">
        <w:rPr>
          <w:rFonts w:cs="Arial"/>
          <w:szCs w:val="22"/>
        </w:rPr>
        <w:t>GV-</w:t>
      </w:r>
      <w:r w:rsidR="00CD10AD" w:rsidRPr="00AC0CA0">
        <w:rPr>
          <w:rFonts w:cs="Arial"/>
          <w:szCs w:val="22"/>
        </w:rPr>
        <w:t xml:space="preserve">Weisung „Dekorationen in Räumen“ </w:t>
      </w:r>
      <w:r w:rsidR="00783689">
        <w:rPr>
          <w:rFonts w:cs="Arial"/>
          <w:szCs w:val="22"/>
        </w:rPr>
        <w:t>ist</w:t>
      </w:r>
      <w:r w:rsidR="00CD10AD" w:rsidRPr="00AC0CA0">
        <w:rPr>
          <w:rFonts w:cs="Arial"/>
          <w:szCs w:val="22"/>
        </w:rPr>
        <w:t xml:space="preserve"> einzuhalten.</w:t>
      </w:r>
    </w:p>
    <w:p w:rsidR="00406E51" w:rsidRPr="00AC0CA0" w:rsidRDefault="00406E51" w:rsidP="00406E51">
      <w:pPr>
        <w:jc w:val="both"/>
        <w:rPr>
          <w:rFonts w:cs="Arial"/>
          <w:szCs w:val="22"/>
        </w:rPr>
      </w:pPr>
      <w:r>
        <w:rPr>
          <w:rFonts w:cs="Arial"/>
          <w:szCs w:val="22"/>
        </w:rPr>
        <w:t>6.16</w:t>
      </w:r>
      <w:r w:rsidRPr="00AC0CA0">
        <w:rPr>
          <w:rFonts w:cs="Arial"/>
          <w:szCs w:val="22"/>
        </w:rPr>
        <w:tab/>
      </w:r>
      <w:r w:rsidRPr="00CC673D">
        <w:rPr>
          <w:rFonts w:cs="Arial"/>
          <w:szCs w:val="22"/>
          <w:u w:val="single"/>
        </w:rPr>
        <w:t>Rauchverbot</w:t>
      </w:r>
    </w:p>
    <w:p w:rsidR="00406E51" w:rsidRDefault="00406E51" w:rsidP="0036608A">
      <w:pPr>
        <w:ind w:left="993" w:hanging="284"/>
        <w:jc w:val="both"/>
        <w:rPr>
          <w:rFonts w:cs="Arial"/>
          <w:szCs w:val="22"/>
        </w:rPr>
      </w:pPr>
      <w:r w:rsidRPr="00AC0CA0">
        <w:rPr>
          <w:rFonts w:cs="Arial"/>
          <w:szCs w:val="22"/>
        </w:rPr>
        <w:t>-</w:t>
      </w:r>
      <w:r w:rsidRPr="00AC0CA0">
        <w:rPr>
          <w:rFonts w:cs="Arial"/>
          <w:szCs w:val="22"/>
        </w:rPr>
        <w:tab/>
      </w:r>
      <w:r>
        <w:rPr>
          <w:rFonts w:cs="Arial"/>
          <w:szCs w:val="22"/>
        </w:rPr>
        <w:t>Das Rauchen in der Mehrzweckhalle Marbach ist generell verboten.</w:t>
      </w:r>
    </w:p>
    <w:p w:rsidR="00406E51" w:rsidRPr="00AC0CA0" w:rsidRDefault="00406E51" w:rsidP="0036608A">
      <w:pPr>
        <w:ind w:left="993" w:hanging="284"/>
        <w:jc w:val="both"/>
        <w:rPr>
          <w:rFonts w:cs="Arial"/>
          <w:szCs w:val="22"/>
        </w:rPr>
      </w:pPr>
      <w:r w:rsidRPr="00AC0CA0">
        <w:rPr>
          <w:rFonts w:cs="Arial"/>
          <w:szCs w:val="22"/>
        </w:rPr>
        <w:t>-</w:t>
      </w:r>
      <w:r w:rsidRPr="00AC0CA0">
        <w:rPr>
          <w:rFonts w:cs="Arial"/>
          <w:szCs w:val="22"/>
        </w:rPr>
        <w:tab/>
        <w:t>Durch Anschlag ist auf das Rauchverbot aufmerksam zu machen, und in der Nähe der Zugänge zu den Rauchverbotszonen sind Aschenbecher anzubringen.</w:t>
      </w:r>
    </w:p>
    <w:p w:rsidR="00406E51" w:rsidRPr="00AC0CA0" w:rsidRDefault="00406E51" w:rsidP="0036608A">
      <w:pPr>
        <w:ind w:left="993" w:hanging="284"/>
        <w:jc w:val="both"/>
        <w:rPr>
          <w:rFonts w:cs="Arial"/>
          <w:szCs w:val="22"/>
        </w:rPr>
      </w:pPr>
      <w:r w:rsidRPr="00AC0CA0">
        <w:rPr>
          <w:rFonts w:cs="Arial"/>
          <w:szCs w:val="22"/>
        </w:rPr>
        <w:t>-</w:t>
      </w:r>
      <w:r w:rsidRPr="00AC0CA0">
        <w:rPr>
          <w:rFonts w:cs="Arial"/>
          <w:szCs w:val="22"/>
        </w:rPr>
        <w:tab/>
        <w:t>Raucherabfälle, ölige und gebrauchte Putzlappen und Putzfäden sowie leichtbrennbare und andere Abfälle sind in Blechbehältern mit dicht schliessenden Deckeln aufzubewahren.</w:t>
      </w:r>
    </w:p>
    <w:p w:rsidR="006E1CAE" w:rsidRDefault="006E1CAE" w:rsidP="00592A6B">
      <w:pPr>
        <w:jc w:val="both"/>
        <w:rPr>
          <w:rFonts w:cs="Arial"/>
          <w:szCs w:val="22"/>
        </w:rPr>
      </w:pPr>
    </w:p>
    <w:p w:rsidR="006E1CAE" w:rsidRPr="00B00F94" w:rsidRDefault="00793AB9"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t>7</w:t>
      </w:r>
      <w:r w:rsidR="006E1CAE" w:rsidRPr="00B00F94">
        <w:rPr>
          <w:rFonts w:eastAsia="Calibri" w:cs="Arial"/>
          <w:b/>
          <w:szCs w:val="22"/>
          <w:u w:val="single"/>
          <w:lang w:eastAsia="en-US"/>
        </w:rPr>
        <w:t>.</w:t>
      </w:r>
      <w:r w:rsidR="006E1CAE" w:rsidRPr="00B00F94">
        <w:rPr>
          <w:rFonts w:eastAsia="Calibri" w:cs="Arial"/>
          <w:b/>
          <w:szCs w:val="22"/>
          <w:u w:val="single"/>
          <w:lang w:eastAsia="en-US"/>
        </w:rPr>
        <w:tab/>
        <w:t>Abnahmekontrolle</w:t>
      </w:r>
    </w:p>
    <w:p w:rsidR="006E1CAE" w:rsidRPr="00826D9B" w:rsidRDefault="00793AB9" w:rsidP="00592A6B">
      <w:pPr>
        <w:ind w:left="705" w:hanging="705"/>
        <w:jc w:val="both"/>
        <w:rPr>
          <w:rFonts w:cs="Arial"/>
          <w:szCs w:val="22"/>
        </w:rPr>
      </w:pPr>
      <w:r>
        <w:rPr>
          <w:rFonts w:cs="Arial"/>
          <w:szCs w:val="22"/>
        </w:rPr>
        <w:t>7</w:t>
      </w:r>
      <w:r w:rsidR="006E1CAE" w:rsidRPr="00AC0CA0">
        <w:rPr>
          <w:rFonts w:cs="Arial"/>
          <w:szCs w:val="22"/>
        </w:rPr>
        <w:t>.1</w:t>
      </w:r>
      <w:r w:rsidR="006E1CAE" w:rsidRPr="00AC0CA0">
        <w:rPr>
          <w:rFonts w:cs="Arial"/>
          <w:szCs w:val="22"/>
        </w:rPr>
        <w:tab/>
        <w:t xml:space="preserve">Die Räumlichkeiten sind vor dem Anlass durch den </w:t>
      </w:r>
      <w:r w:rsidR="008059DE">
        <w:rPr>
          <w:rFonts w:cs="Arial"/>
          <w:szCs w:val="22"/>
        </w:rPr>
        <w:t>Brandschutzbeauftragter</w:t>
      </w:r>
      <w:r w:rsidR="006E1CAE" w:rsidRPr="00AC0CA0">
        <w:rPr>
          <w:rFonts w:cs="Arial"/>
          <w:szCs w:val="22"/>
        </w:rPr>
        <w:t xml:space="preserve">, Armin </w:t>
      </w:r>
      <w:r w:rsidR="006E1CAE" w:rsidRPr="00826D9B">
        <w:rPr>
          <w:rFonts w:cs="Arial"/>
          <w:szCs w:val="22"/>
        </w:rPr>
        <w:t>Langenegger, Tel</w:t>
      </w:r>
      <w:r w:rsidR="005972D0">
        <w:rPr>
          <w:rFonts w:cs="Arial"/>
          <w:szCs w:val="22"/>
        </w:rPr>
        <w:t>.</w:t>
      </w:r>
      <w:r w:rsidR="006E1CAE" w:rsidRPr="00826D9B">
        <w:rPr>
          <w:rFonts w:cs="Arial"/>
          <w:szCs w:val="22"/>
        </w:rPr>
        <w:t xml:space="preserve"> </w:t>
      </w:r>
      <w:r w:rsidR="005972D0">
        <w:rPr>
          <w:rFonts w:cs="Arial"/>
          <w:szCs w:val="22"/>
        </w:rPr>
        <w:t>071 777 13 39</w:t>
      </w:r>
      <w:r w:rsidR="006E1CAE" w:rsidRPr="00826D9B">
        <w:rPr>
          <w:rFonts w:cs="Arial"/>
          <w:szCs w:val="22"/>
        </w:rPr>
        <w:t>, zu kontrollieren und abzunehmen. Bitte vereinbaren Sie frühzeitig einen Termin.</w:t>
      </w:r>
    </w:p>
    <w:p w:rsidR="006E1CAE" w:rsidRPr="00826D9B" w:rsidRDefault="006E1CAE" w:rsidP="008B77AE">
      <w:pPr>
        <w:tabs>
          <w:tab w:val="left" w:pos="1304"/>
          <w:tab w:val="left" w:pos="5216"/>
          <w:tab w:val="left" w:pos="7031"/>
        </w:tabs>
        <w:ind w:right="-510"/>
        <w:jc w:val="both"/>
        <w:rPr>
          <w:rFonts w:cs="Arial"/>
          <w:szCs w:val="22"/>
        </w:rPr>
      </w:pPr>
    </w:p>
    <w:p w:rsidR="006E1CAE" w:rsidRPr="00B00F94" w:rsidRDefault="00793AB9"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t>8</w:t>
      </w:r>
      <w:r w:rsidR="006E1CAE" w:rsidRPr="00B00F94">
        <w:rPr>
          <w:rFonts w:eastAsia="Calibri" w:cs="Arial"/>
          <w:b/>
          <w:szCs w:val="22"/>
          <w:u w:val="single"/>
          <w:lang w:eastAsia="en-US"/>
        </w:rPr>
        <w:t>.</w:t>
      </w:r>
      <w:r w:rsidR="006E1CAE" w:rsidRPr="00B00F94">
        <w:rPr>
          <w:rFonts w:eastAsia="Calibri" w:cs="Arial"/>
          <w:b/>
          <w:szCs w:val="22"/>
          <w:u w:val="single"/>
          <w:lang w:eastAsia="en-US"/>
        </w:rPr>
        <w:tab/>
        <w:t>Gebühr</w:t>
      </w:r>
    </w:p>
    <w:p w:rsidR="00F81146" w:rsidRPr="00F81146" w:rsidRDefault="00793AB9" w:rsidP="00F81146">
      <w:pPr>
        <w:tabs>
          <w:tab w:val="left" w:pos="4678"/>
          <w:tab w:val="right" w:pos="6096"/>
          <w:tab w:val="left" w:pos="6379"/>
        </w:tabs>
        <w:spacing w:line="276" w:lineRule="auto"/>
        <w:ind w:left="709" w:hanging="703"/>
        <w:rPr>
          <w:rFonts w:cs="Arial"/>
          <w:szCs w:val="22"/>
        </w:rPr>
      </w:pPr>
      <w:r w:rsidRPr="00826D9B">
        <w:rPr>
          <w:rFonts w:eastAsia="Calibri" w:cs="Arial"/>
          <w:szCs w:val="22"/>
          <w:lang w:eastAsia="en-US"/>
        </w:rPr>
        <w:t>8</w:t>
      </w:r>
      <w:r w:rsidR="006E1CAE" w:rsidRPr="00826D9B">
        <w:rPr>
          <w:rFonts w:eastAsia="Calibri" w:cs="Arial"/>
          <w:szCs w:val="22"/>
          <w:lang w:eastAsia="en-US"/>
        </w:rPr>
        <w:t>.1</w:t>
      </w:r>
      <w:r w:rsidR="006E1CAE" w:rsidRPr="00826D9B">
        <w:rPr>
          <w:rFonts w:eastAsia="Calibri" w:cs="Arial"/>
          <w:szCs w:val="22"/>
          <w:lang w:eastAsia="en-US"/>
        </w:rPr>
        <w:tab/>
        <w:t xml:space="preserve">Die Gebühr </w:t>
      </w:r>
      <w:r w:rsidR="001A5B2F" w:rsidRPr="00826D9B">
        <w:rPr>
          <w:rFonts w:eastAsia="Calibri" w:cs="Arial"/>
          <w:szCs w:val="22"/>
          <w:lang w:eastAsia="en-US"/>
        </w:rPr>
        <w:t xml:space="preserve">für eine Veranstaltung mit </w:t>
      </w:r>
      <w:r w:rsidR="001A5B2F" w:rsidRPr="00826D9B">
        <w:rPr>
          <w:rFonts w:cs="Arial"/>
          <w:szCs w:val="22"/>
        </w:rPr>
        <w:t>erhöhter Brandbelastung</w:t>
      </w:r>
      <w:r w:rsidR="001A5B2F" w:rsidRPr="00826D9B">
        <w:rPr>
          <w:rFonts w:eastAsia="Calibri" w:cs="Arial"/>
          <w:szCs w:val="22"/>
          <w:lang w:eastAsia="en-US"/>
        </w:rPr>
        <w:t xml:space="preserve"> </w:t>
      </w:r>
      <w:r w:rsidR="006E1CAE" w:rsidRPr="00826D9B">
        <w:rPr>
          <w:rFonts w:eastAsia="Calibri" w:cs="Arial"/>
          <w:szCs w:val="22"/>
          <w:lang w:eastAsia="en-US"/>
        </w:rPr>
        <w:t>setzt sich wie folgt zusammen:</w:t>
      </w:r>
      <w:r w:rsidR="006E1CAE" w:rsidRPr="00826D9B">
        <w:rPr>
          <w:rFonts w:eastAsia="Calibri" w:cs="Arial"/>
          <w:szCs w:val="22"/>
          <w:lang w:eastAsia="en-US"/>
        </w:rPr>
        <w:br/>
      </w:r>
      <w:r w:rsidR="00F81146" w:rsidRPr="00F81146">
        <w:rPr>
          <w:rFonts w:cs="Arial"/>
          <w:szCs w:val="22"/>
        </w:rPr>
        <w:t xml:space="preserve">Saalwache FW REMA: Abrechnung gemäss Rapport (2AdF à Fr. 40.-/h je Person) </w:t>
      </w:r>
    </w:p>
    <w:p w:rsidR="00826D9B" w:rsidRPr="00826D9B" w:rsidRDefault="00D737EB" w:rsidP="00F81146">
      <w:pPr>
        <w:tabs>
          <w:tab w:val="left" w:pos="4678"/>
          <w:tab w:val="right" w:pos="6096"/>
          <w:tab w:val="left" w:pos="6379"/>
        </w:tabs>
        <w:spacing w:line="276" w:lineRule="auto"/>
        <w:ind w:left="709" w:hanging="703"/>
        <w:rPr>
          <w:rFonts w:cs="Arial"/>
          <w:szCs w:val="22"/>
        </w:rPr>
      </w:pPr>
      <w:r>
        <w:rPr>
          <w:rFonts w:cs="Arial"/>
          <w:szCs w:val="22"/>
        </w:rPr>
        <w:tab/>
      </w:r>
      <w:r w:rsidR="00F81146" w:rsidRPr="00F81146">
        <w:rPr>
          <w:rFonts w:cs="Arial"/>
          <w:szCs w:val="22"/>
        </w:rPr>
        <w:t>(die Rechnungsstellung erfolgt nach dem Anlass)</w:t>
      </w:r>
      <w:r w:rsidR="00F81146" w:rsidRPr="00F81146">
        <w:rPr>
          <w:rFonts w:cs="Arial"/>
          <w:sz w:val="18"/>
          <w:szCs w:val="22"/>
        </w:rPr>
        <w:t xml:space="preserve"> </w:t>
      </w:r>
      <w:r w:rsidR="00006FE4" w:rsidRPr="00E7394D">
        <w:rPr>
          <w:rFonts w:cs="Arial"/>
          <w:sz w:val="18"/>
          <w:szCs w:val="22"/>
        </w:rPr>
        <w:t>(Verrechnung durch Kassieramt Rebstein)</w:t>
      </w:r>
    </w:p>
    <w:p w:rsidR="006E1CAE" w:rsidRPr="00E7394D" w:rsidRDefault="00826D9B" w:rsidP="00E7394D">
      <w:pPr>
        <w:tabs>
          <w:tab w:val="left" w:pos="4678"/>
          <w:tab w:val="right" w:pos="4820"/>
        </w:tabs>
        <w:spacing w:line="276" w:lineRule="auto"/>
        <w:ind w:left="709" w:hanging="703"/>
        <w:rPr>
          <w:rFonts w:cs="Arial"/>
          <w:sz w:val="18"/>
          <w:szCs w:val="22"/>
        </w:rPr>
      </w:pPr>
      <w:r w:rsidRPr="00826D9B">
        <w:rPr>
          <w:rFonts w:eastAsia="Calibri" w:cs="Arial"/>
          <w:szCs w:val="22"/>
          <w:lang w:eastAsia="en-US"/>
        </w:rPr>
        <w:tab/>
        <w:t>Administrative Kosten</w:t>
      </w:r>
      <w:r w:rsidRPr="00826D9B">
        <w:rPr>
          <w:rFonts w:eastAsia="Calibri" w:cs="Arial"/>
          <w:szCs w:val="22"/>
          <w:lang w:eastAsia="en-US"/>
        </w:rPr>
        <w:tab/>
        <w:t>Fr.</w:t>
      </w:r>
      <w:r w:rsidRPr="00826D9B">
        <w:rPr>
          <w:rFonts w:eastAsia="Calibri" w:cs="Arial"/>
          <w:szCs w:val="22"/>
          <w:lang w:eastAsia="en-US"/>
        </w:rPr>
        <w:tab/>
      </w:r>
      <w:r w:rsidR="00E7394D">
        <w:rPr>
          <w:rFonts w:eastAsia="Calibri" w:cs="Arial"/>
          <w:szCs w:val="22"/>
          <w:lang w:eastAsia="en-US"/>
        </w:rPr>
        <w:t xml:space="preserve"> </w:t>
      </w:r>
      <w:r w:rsidRPr="00826D9B">
        <w:rPr>
          <w:rFonts w:eastAsia="Calibri" w:cs="Arial"/>
          <w:szCs w:val="22"/>
          <w:lang w:eastAsia="en-US"/>
        </w:rPr>
        <w:t>160</w:t>
      </w:r>
      <w:r w:rsidRPr="00826D9B">
        <w:rPr>
          <w:rFonts w:cs="Arial"/>
          <w:szCs w:val="22"/>
        </w:rPr>
        <w:t>.–</w:t>
      </w:r>
      <w:r w:rsidRPr="00826D9B">
        <w:rPr>
          <w:rFonts w:eastAsia="Calibri" w:cs="Arial"/>
          <w:szCs w:val="22"/>
          <w:lang w:eastAsia="en-US"/>
        </w:rPr>
        <w:t xml:space="preserve"> </w:t>
      </w:r>
      <w:r w:rsidR="00006FE4" w:rsidRPr="00E7394D">
        <w:rPr>
          <w:rFonts w:cs="Arial"/>
          <w:sz w:val="18"/>
          <w:szCs w:val="22"/>
        </w:rPr>
        <w:t>(Verrechnung durch Kassieramt Marbach)</w:t>
      </w:r>
      <w:r w:rsidR="006E1CAE" w:rsidRPr="00826D9B">
        <w:rPr>
          <w:rFonts w:cs="Arial"/>
          <w:szCs w:val="22"/>
        </w:rPr>
        <w:br/>
      </w:r>
      <w:r w:rsidR="004D32F4" w:rsidRPr="00826D9B">
        <w:rPr>
          <w:rFonts w:cs="Arial"/>
          <w:szCs w:val="22"/>
        </w:rPr>
        <w:t>Abnahme Brandschutzbeauftragten</w:t>
      </w:r>
      <w:r w:rsidR="006E1CAE" w:rsidRPr="00826D9B">
        <w:rPr>
          <w:rFonts w:cs="Arial"/>
          <w:szCs w:val="22"/>
        </w:rPr>
        <w:tab/>
        <w:t>Fr.</w:t>
      </w:r>
      <w:r w:rsidR="00E7394D">
        <w:rPr>
          <w:rFonts w:cs="Arial"/>
          <w:szCs w:val="22"/>
        </w:rPr>
        <w:t xml:space="preserve">   </w:t>
      </w:r>
      <w:r w:rsidR="006E1CAE" w:rsidRPr="00826D9B">
        <w:rPr>
          <w:rFonts w:cs="Arial"/>
          <w:szCs w:val="22"/>
        </w:rPr>
        <w:t>50.–</w:t>
      </w:r>
      <w:r w:rsidR="00006FE4">
        <w:rPr>
          <w:rFonts w:cs="Arial"/>
          <w:szCs w:val="22"/>
        </w:rPr>
        <w:t xml:space="preserve"> </w:t>
      </w:r>
      <w:r w:rsidR="00006FE4" w:rsidRPr="00E7394D">
        <w:rPr>
          <w:rFonts w:cs="Arial"/>
          <w:sz w:val="18"/>
          <w:szCs w:val="22"/>
        </w:rPr>
        <w:t>(Verrechnung durch Kassieramt Marbach)</w:t>
      </w:r>
    </w:p>
    <w:p w:rsidR="00D2333B" w:rsidRDefault="00D2333B" w:rsidP="00793AB9">
      <w:pPr>
        <w:tabs>
          <w:tab w:val="left" w:pos="5103"/>
          <w:tab w:val="right" w:pos="6096"/>
          <w:tab w:val="left" w:pos="6379"/>
        </w:tabs>
        <w:spacing w:line="276" w:lineRule="auto"/>
        <w:ind w:left="709" w:hanging="703"/>
        <w:rPr>
          <w:rFonts w:cs="Arial"/>
          <w:szCs w:val="22"/>
        </w:rPr>
      </w:pPr>
    </w:p>
    <w:p w:rsidR="001D4C35" w:rsidRPr="00B00F94" w:rsidRDefault="00D2333B" w:rsidP="00B00F94">
      <w:pPr>
        <w:spacing w:after="60" w:line="276" w:lineRule="auto"/>
        <w:ind w:left="703" w:hanging="703"/>
        <w:jc w:val="both"/>
        <w:rPr>
          <w:rFonts w:eastAsia="Calibri" w:cs="Arial"/>
          <w:b/>
          <w:szCs w:val="22"/>
          <w:u w:val="single"/>
          <w:lang w:eastAsia="en-US"/>
        </w:rPr>
      </w:pPr>
      <w:r w:rsidRPr="00B00F94">
        <w:rPr>
          <w:rFonts w:eastAsia="Calibri" w:cs="Arial"/>
          <w:b/>
          <w:szCs w:val="22"/>
          <w:u w:val="single"/>
          <w:lang w:eastAsia="en-US"/>
        </w:rPr>
        <w:t>9</w:t>
      </w:r>
      <w:r w:rsidR="001D4C35" w:rsidRPr="00B00F94">
        <w:rPr>
          <w:rFonts w:eastAsia="Calibri" w:cs="Arial"/>
          <w:b/>
          <w:szCs w:val="22"/>
          <w:u w:val="single"/>
          <w:lang w:eastAsia="en-US"/>
        </w:rPr>
        <w:t>.</w:t>
      </w:r>
      <w:r w:rsidR="001D4C35" w:rsidRPr="00B00F94">
        <w:rPr>
          <w:rFonts w:eastAsia="Calibri" w:cs="Arial"/>
          <w:b/>
          <w:szCs w:val="22"/>
          <w:u w:val="single"/>
          <w:lang w:eastAsia="en-US"/>
        </w:rPr>
        <w:tab/>
      </w:r>
      <w:r w:rsidR="0008252D" w:rsidRPr="00B00F94">
        <w:rPr>
          <w:rFonts w:eastAsia="Calibri" w:cs="Arial"/>
          <w:b/>
          <w:szCs w:val="22"/>
          <w:u w:val="single"/>
          <w:lang w:eastAsia="en-US"/>
        </w:rPr>
        <w:t>Bestätigung</w:t>
      </w:r>
    </w:p>
    <w:p w:rsidR="001D4C35" w:rsidRDefault="00D2333B" w:rsidP="001D7D7D">
      <w:pPr>
        <w:ind w:left="705" w:hanging="705"/>
        <w:jc w:val="both"/>
        <w:rPr>
          <w:rFonts w:cs="Arial"/>
          <w:szCs w:val="22"/>
        </w:rPr>
      </w:pPr>
      <w:r>
        <w:rPr>
          <w:rFonts w:cs="Arial"/>
          <w:szCs w:val="22"/>
        </w:rPr>
        <w:t>9</w:t>
      </w:r>
      <w:r w:rsidR="001D7D7D" w:rsidRPr="001D7D7D">
        <w:rPr>
          <w:rFonts w:cs="Arial"/>
          <w:szCs w:val="22"/>
        </w:rPr>
        <w:t>.1</w:t>
      </w:r>
      <w:r w:rsidR="001D7D7D" w:rsidRPr="001D7D7D">
        <w:rPr>
          <w:rFonts w:cs="Arial"/>
          <w:szCs w:val="22"/>
        </w:rPr>
        <w:tab/>
      </w:r>
      <w:r w:rsidR="001D4C35" w:rsidRPr="001D7D7D">
        <w:rPr>
          <w:rFonts w:cs="Arial"/>
          <w:szCs w:val="22"/>
        </w:rPr>
        <w:t>Hiermit bestätigen wir</w:t>
      </w:r>
      <w:r w:rsidR="00783689">
        <w:rPr>
          <w:rFonts w:cs="Arial"/>
          <w:szCs w:val="22"/>
        </w:rPr>
        <w:t>,</w:t>
      </w:r>
      <w:r w:rsidR="001D4C35" w:rsidRPr="001D7D7D">
        <w:rPr>
          <w:rFonts w:cs="Arial"/>
          <w:szCs w:val="22"/>
        </w:rPr>
        <w:t xml:space="preserve"> die brandschutztechnische Bewilligung gelesen zu haben. Die entsprechend</w:t>
      </w:r>
      <w:r w:rsidR="001D7D7D" w:rsidRPr="001D7D7D">
        <w:rPr>
          <w:rFonts w:cs="Arial"/>
          <w:szCs w:val="22"/>
        </w:rPr>
        <w:t>en Punkte werden wir an unserer Veranstaltung</w:t>
      </w:r>
      <w:r w:rsidR="001D4C35" w:rsidRPr="001D7D7D">
        <w:rPr>
          <w:rFonts w:cs="Arial"/>
          <w:szCs w:val="22"/>
        </w:rPr>
        <w:t xml:space="preserve"> befolgen.</w:t>
      </w:r>
    </w:p>
    <w:p w:rsidR="0074058B" w:rsidRDefault="0074058B" w:rsidP="001D7D7D">
      <w:pPr>
        <w:ind w:left="705" w:hanging="705"/>
        <w:jc w:val="both"/>
        <w:rPr>
          <w:rFonts w:cs="Arial"/>
          <w:szCs w:val="22"/>
        </w:rPr>
      </w:pPr>
    </w:p>
    <w:p w:rsidR="00826D9B" w:rsidRDefault="00826D9B" w:rsidP="001D7D7D">
      <w:pPr>
        <w:ind w:left="705" w:hanging="705"/>
        <w:jc w:val="both"/>
        <w:rPr>
          <w:rFonts w:cs="Arial"/>
          <w:szCs w:val="22"/>
        </w:rPr>
      </w:pPr>
    </w:p>
    <w:p w:rsidR="004E3E77" w:rsidRDefault="004E3E77" w:rsidP="001D7D7D">
      <w:pPr>
        <w:ind w:left="705" w:hanging="705"/>
        <w:jc w:val="both"/>
        <w:rPr>
          <w:rFonts w:cs="Arial"/>
          <w:szCs w:val="22"/>
        </w:rPr>
      </w:pPr>
    </w:p>
    <w:p w:rsidR="004E3E77" w:rsidRDefault="004E3E77" w:rsidP="001D7D7D">
      <w:pPr>
        <w:ind w:left="705" w:hanging="705"/>
        <w:jc w:val="both"/>
        <w:rPr>
          <w:rFonts w:cs="Arial"/>
          <w:szCs w:val="22"/>
        </w:rPr>
      </w:pPr>
    </w:p>
    <w:p w:rsidR="0074058B" w:rsidRPr="0074058B" w:rsidRDefault="0074058B" w:rsidP="000805DC">
      <w:pPr>
        <w:tabs>
          <w:tab w:val="left" w:pos="1418"/>
          <w:tab w:val="right" w:pos="5103"/>
          <w:tab w:val="left" w:pos="5387"/>
          <w:tab w:val="right" w:pos="9070"/>
        </w:tabs>
        <w:jc w:val="both"/>
        <w:rPr>
          <w:rFonts w:cs="Arial"/>
          <w:sz w:val="18"/>
          <w:szCs w:val="18"/>
        </w:rPr>
      </w:pPr>
      <w:r w:rsidRPr="00EF4FD8">
        <w:rPr>
          <w:rFonts w:cs="Arial"/>
        </w:rPr>
        <w:t>Unterschrift:</w:t>
      </w:r>
      <w:r w:rsidRPr="00EF4FD8">
        <w:rPr>
          <w:rFonts w:cs="Arial"/>
        </w:rPr>
        <w:tab/>
      </w:r>
      <w:r w:rsidRPr="00EF4FD8">
        <w:rPr>
          <w:rFonts w:cs="Arial"/>
          <w:u w:val="single"/>
        </w:rPr>
        <w:tab/>
      </w:r>
      <w:r w:rsidRPr="00EF4FD8">
        <w:rPr>
          <w:rFonts w:cs="Arial"/>
        </w:rPr>
        <w:tab/>
      </w:r>
      <w:r w:rsidRPr="00EF4FD8">
        <w:rPr>
          <w:rFonts w:cs="Arial"/>
          <w:u w:val="single"/>
        </w:rPr>
        <w:tab/>
      </w:r>
      <w:r w:rsidR="000805DC">
        <w:rPr>
          <w:rFonts w:cs="Arial"/>
          <w:u w:val="single"/>
        </w:rPr>
        <w:br/>
      </w:r>
      <w:r>
        <w:rPr>
          <w:rFonts w:cs="Arial"/>
          <w:szCs w:val="22"/>
        </w:rPr>
        <w:tab/>
      </w:r>
      <w:r w:rsidRPr="0074058B">
        <w:rPr>
          <w:rFonts w:cs="Arial"/>
          <w:sz w:val="18"/>
          <w:szCs w:val="18"/>
        </w:rPr>
        <w:t>(Sicherheitsverantwortlich</w:t>
      </w:r>
      <w:r w:rsidR="005972D0">
        <w:rPr>
          <w:rFonts w:cs="Arial"/>
          <w:sz w:val="18"/>
          <w:szCs w:val="18"/>
        </w:rPr>
        <w:t>e</w:t>
      </w:r>
      <w:r w:rsidRPr="0074058B">
        <w:rPr>
          <w:rFonts w:cs="Arial"/>
          <w:sz w:val="18"/>
          <w:szCs w:val="18"/>
        </w:rPr>
        <w:t>r)</w:t>
      </w:r>
      <w:r w:rsidRPr="0074058B">
        <w:rPr>
          <w:rFonts w:cs="Arial"/>
          <w:sz w:val="18"/>
          <w:szCs w:val="18"/>
        </w:rPr>
        <w:tab/>
      </w:r>
      <w:r w:rsidRPr="0074058B">
        <w:rPr>
          <w:rFonts w:cs="Arial"/>
          <w:sz w:val="18"/>
          <w:szCs w:val="18"/>
        </w:rPr>
        <w:tab/>
        <w:t>(Sicherheitsverantwortlicher-Stv.)</w:t>
      </w:r>
    </w:p>
    <w:p w:rsidR="002F6631" w:rsidRDefault="002F6631" w:rsidP="008B77AE">
      <w:pPr>
        <w:spacing w:after="200" w:line="276" w:lineRule="auto"/>
        <w:ind w:left="705" w:hanging="705"/>
        <w:jc w:val="both"/>
        <w:rPr>
          <w:rFonts w:eastAsia="Calibri" w:cs="Arial"/>
          <w:szCs w:val="22"/>
          <w:u w:val="single"/>
          <w:lang w:eastAsia="en-US"/>
        </w:rPr>
      </w:pPr>
    </w:p>
    <w:p w:rsidR="00826D9B" w:rsidRDefault="00826D9B">
      <w:pPr>
        <w:rPr>
          <w:rFonts w:eastAsia="Calibri" w:cs="Arial"/>
          <w:szCs w:val="22"/>
          <w:u w:val="single"/>
          <w:lang w:eastAsia="en-US"/>
        </w:rPr>
      </w:pPr>
      <w:r>
        <w:rPr>
          <w:rFonts w:eastAsia="Calibri" w:cs="Arial"/>
          <w:szCs w:val="22"/>
          <w:u w:val="single"/>
          <w:lang w:eastAsia="en-US"/>
        </w:rPr>
        <w:br w:type="page"/>
      </w:r>
    </w:p>
    <w:p w:rsidR="00033E3C" w:rsidRPr="00B00F94" w:rsidRDefault="00033E3C" w:rsidP="00B00F94">
      <w:pPr>
        <w:spacing w:line="276" w:lineRule="auto"/>
        <w:ind w:left="703" w:hanging="703"/>
        <w:jc w:val="both"/>
        <w:rPr>
          <w:rFonts w:eastAsia="Calibri" w:cs="Arial"/>
          <w:b/>
          <w:szCs w:val="22"/>
          <w:u w:val="single"/>
          <w:lang w:eastAsia="en-US"/>
        </w:rPr>
      </w:pPr>
      <w:r w:rsidRPr="00B00F94">
        <w:rPr>
          <w:rFonts w:eastAsia="Calibri" w:cs="Arial"/>
          <w:b/>
          <w:szCs w:val="22"/>
          <w:u w:val="single"/>
          <w:lang w:eastAsia="en-US"/>
        </w:rPr>
        <w:lastRenderedPageBreak/>
        <w:t>10.</w:t>
      </w:r>
      <w:r w:rsidRPr="00B00F94">
        <w:rPr>
          <w:rFonts w:eastAsia="Calibri" w:cs="Arial"/>
          <w:b/>
          <w:szCs w:val="22"/>
          <w:u w:val="single"/>
          <w:lang w:eastAsia="en-US"/>
        </w:rPr>
        <w:tab/>
        <w:t>Verfügung</w:t>
      </w:r>
    </w:p>
    <w:p w:rsidR="00033E3C" w:rsidRPr="005933BB" w:rsidRDefault="00033E3C" w:rsidP="00033E3C">
      <w:pPr>
        <w:spacing w:after="200" w:line="276" w:lineRule="auto"/>
        <w:ind w:left="705" w:hanging="705"/>
        <w:rPr>
          <w:rFonts w:eastAsia="Calibri" w:cs="Arial"/>
          <w:i/>
          <w:sz w:val="16"/>
          <w:szCs w:val="16"/>
          <w:lang w:eastAsia="en-US"/>
        </w:rPr>
      </w:pPr>
      <w:r w:rsidRPr="005933BB">
        <w:rPr>
          <w:rFonts w:eastAsia="Calibri" w:cs="Arial"/>
          <w:i/>
          <w:sz w:val="16"/>
          <w:szCs w:val="16"/>
          <w:lang w:eastAsia="en-US"/>
        </w:rPr>
        <w:t xml:space="preserve">(leer lassen –wird durch den </w:t>
      </w:r>
      <w:r w:rsidR="00D501B2">
        <w:rPr>
          <w:rFonts w:eastAsia="Calibri" w:cs="Arial"/>
          <w:i/>
          <w:sz w:val="16"/>
          <w:szCs w:val="16"/>
          <w:lang w:eastAsia="en-US"/>
        </w:rPr>
        <w:t>Brandschutzbeauftragten</w:t>
      </w:r>
      <w:r w:rsidRPr="005933BB">
        <w:rPr>
          <w:rFonts w:eastAsia="Calibri" w:cs="Arial"/>
          <w:i/>
          <w:sz w:val="16"/>
          <w:szCs w:val="16"/>
          <w:lang w:eastAsia="en-US"/>
        </w:rPr>
        <w:t xml:space="preserve"> ausgefüllt)</w:t>
      </w:r>
    </w:p>
    <w:p w:rsidR="000F198C" w:rsidRPr="00AC0CA0" w:rsidRDefault="002F6631" w:rsidP="001B2E13">
      <w:pPr>
        <w:jc w:val="both"/>
        <w:rPr>
          <w:rFonts w:eastAsia="Calibri" w:cs="Arial"/>
          <w:szCs w:val="22"/>
          <w:lang w:eastAsia="en-US"/>
        </w:rPr>
      </w:pPr>
      <w:r>
        <w:rPr>
          <w:rFonts w:eastAsia="Calibri" w:cs="Arial"/>
          <w:szCs w:val="22"/>
          <w:lang w:eastAsia="en-US"/>
        </w:rPr>
        <w:t>10</w:t>
      </w:r>
      <w:r w:rsidR="000F198C" w:rsidRPr="00AC0CA0">
        <w:rPr>
          <w:rFonts w:eastAsia="Calibri" w:cs="Arial"/>
          <w:szCs w:val="22"/>
          <w:lang w:eastAsia="en-US"/>
        </w:rPr>
        <w:t>.1</w:t>
      </w:r>
      <w:r w:rsidR="000F198C" w:rsidRPr="00AC0CA0">
        <w:rPr>
          <w:rFonts w:eastAsia="Calibri" w:cs="Arial"/>
          <w:szCs w:val="22"/>
          <w:lang w:eastAsia="en-US"/>
        </w:rPr>
        <w:tab/>
        <w:t>Obenstehende Veransta</w:t>
      </w:r>
      <w:r w:rsidR="00AC0CA0">
        <w:rPr>
          <w:rFonts w:eastAsia="Calibri" w:cs="Arial"/>
          <w:szCs w:val="22"/>
          <w:lang w:eastAsia="en-US"/>
        </w:rPr>
        <w:t xml:space="preserve">ltung </w:t>
      </w:r>
      <w:r w:rsidR="00395814">
        <w:rPr>
          <w:rFonts w:eastAsia="Calibri" w:cs="Arial"/>
          <w:szCs w:val="22"/>
          <w:lang w:eastAsia="en-US"/>
        </w:rPr>
        <w:t xml:space="preserve">vom </w:t>
      </w:r>
      <w:r w:rsidR="00D2333B">
        <w:rPr>
          <w:rFonts w:cs="Arial"/>
          <w:sz w:val="18"/>
          <w:szCs w:val="18"/>
        </w:rPr>
        <w:fldChar w:fldCharType="begin">
          <w:ffData>
            <w:name w:val="Text2"/>
            <w:enabled/>
            <w:calcOnExit w:val="0"/>
            <w:textInput>
              <w:default w:val="                                 "/>
            </w:textInput>
          </w:ffData>
        </w:fldChar>
      </w:r>
      <w:bookmarkStart w:id="1" w:name="Text2"/>
      <w:r w:rsidR="00D2333B">
        <w:rPr>
          <w:rFonts w:cs="Arial"/>
          <w:sz w:val="18"/>
          <w:szCs w:val="18"/>
        </w:rPr>
        <w:instrText xml:space="preserve"> FORMTEXT </w:instrText>
      </w:r>
      <w:r w:rsidR="00D2333B">
        <w:rPr>
          <w:rFonts w:cs="Arial"/>
          <w:sz w:val="18"/>
          <w:szCs w:val="18"/>
        </w:rPr>
      </w:r>
      <w:r w:rsidR="00D2333B">
        <w:rPr>
          <w:rFonts w:cs="Arial"/>
          <w:sz w:val="18"/>
          <w:szCs w:val="18"/>
        </w:rPr>
        <w:fldChar w:fldCharType="separate"/>
      </w:r>
      <w:r w:rsidR="00D2333B">
        <w:rPr>
          <w:rFonts w:cs="Arial"/>
          <w:noProof/>
          <w:sz w:val="18"/>
          <w:szCs w:val="18"/>
        </w:rPr>
        <w:t xml:space="preserve">                                 </w:t>
      </w:r>
      <w:r w:rsidR="00D2333B">
        <w:rPr>
          <w:rFonts w:cs="Arial"/>
          <w:sz w:val="18"/>
          <w:szCs w:val="18"/>
        </w:rPr>
        <w:fldChar w:fldCharType="end"/>
      </w:r>
      <w:bookmarkEnd w:id="1"/>
      <w:r w:rsidR="002E669D">
        <w:rPr>
          <w:rFonts w:cs="Arial"/>
          <w:sz w:val="18"/>
          <w:szCs w:val="18"/>
        </w:rPr>
        <w:t xml:space="preserve"> </w:t>
      </w:r>
      <w:r w:rsidR="00AC0CA0">
        <w:rPr>
          <w:rFonts w:eastAsia="Calibri" w:cs="Arial"/>
          <w:szCs w:val="22"/>
          <w:lang w:eastAsia="en-US"/>
        </w:rPr>
        <w:t>wird aus brandschutztechn</w:t>
      </w:r>
      <w:r w:rsidR="000F198C" w:rsidRPr="00AC0CA0">
        <w:rPr>
          <w:rFonts w:eastAsia="Calibri" w:cs="Arial"/>
          <w:szCs w:val="22"/>
          <w:lang w:eastAsia="en-US"/>
        </w:rPr>
        <w:t>i</w:t>
      </w:r>
      <w:r w:rsidR="00AC0CA0">
        <w:rPr>
          <w:rFonts w:eastAsia="Calibri" w:cs="Arial"/>
          <w:szCs w:val="22"/>
          <w:lang w:eastAsia="en-US"/>
        </w:rPr>
        <w:t>s</w:t>
      </w:r>
      <w:r w:rsidR="000F198C" w:rsidRPr="00AC0CA0">
        <w:rPr>
          <w:rFonts w:eastAsia="Calibri" w:cs="Arial"/>
          <w:szCs w:val="22"/>
          <w:lang w:eastAsia="en-US"/>
        </w:rPr>
        <w:t xml:space="preserve">cher </w:t>
      </w:r>
      <w:r>
        <w:rPr>
          <w:rFonts w:eastAsia="Calibri" w:cs="Arial"/>
          <w:szCs w:val="22"/>
          <w:lang w:eastAsia="en-US"/>
        </w:rPr>
        <w:tab/>
      </w:r>
      <w:r w:rsidR="000F198C" w:rsidRPr="00AC0CA0">
        <w:rPr>
          <w:rFonts w:eastAsia="Calibri" w:cs="Arial"/>
          <w:szCs w:val="22"/>
          <w:lang w:eastAsia="en-US"/>
        </w:rPr>
        <w:t>Sicht bewilligt:</w:t>
      </w:r>
    </w:p>
    <w:p w:rsidR="000F198C" w:rsidRPr="00AC0CA0" w:rsidRDefault="000F198C" w:rsidP="008B77AE">
      <w:pPr>
        <w:ind w:left="709"/>
        <w:jc w:val="both"/>
        <w:rPr>
          <w:rFonts w:cs="Arial"/>
          <w:szCs w:val="22"/>
        </w:rPr>
      </w:pPr>
      <w:r w:rsidRPr="00AC0CA0">
        <w:rPr>
          <w:rFonts w:cs="Arial"/>
          <w:szCs w:val="22"/>
        </w:rPr>
        <w:fldChar w:fldCharType="begin">
          <w:ffData>
            <w:name w:val="Kontrollkästchen1"/>
            <w:enabled/>
            <w:calcOnExit w:val="0"/>
            <w:checkBox>
              <w:sizeAuto/>
              <w:default w:val="0"/>
              <w:checked w:val="0"/>
            </w:checkBox>
          </w:ffData>
        </w:fldChar>
      </w:r>
      <w:r w:rsidRPr="00AC0CA0">
        <w:rPr>
          <w:rFonts w:cs="Arial"/>
          <w:szCs w:val="22"/>
        </w:rPr>
        <w:instrText xml:space="preserve"> FORMCHECKBOX </w:instrText>
      </w:r>
      <w:r w:rsidR="00BB203B">
        <w:rPr>
          <w:rFonts w:cs="Arial"/>
          <w:szCs w:val="22"/>
        </w:rPr>
      </w:r>
      <w:r w:rsidR="00BB203B">
        <w:rPr>
          <w:rFonts w:cs="Arial"/>
          <w:szCs w:val="22"/>
        </w:rPr>
        <w:fldChar w:fldCharType="separate"/>
      </w:r>
      <w:r w:rsidRPr="00AC0CA0">
        <w:rPr>
          <w:rFonts w:cs="Arial"/>
          <w:szCs w:val="22"/>
        </w:rPr>
        <w:fldChar w:fldCharType="end"/>
      </w:r>
      <w:r w:rsidRPr="00AC0CA0">
        <w:rPr>
          <w:rFonts w:cs="Arial"/>
          <w:szCs w:val="22"/>
        </w:rPr>
        <w:t xml:space="preserve"> Ja</w:t>
      </w:r>
      <w:r w:rsidRPr="00AC0CA0">
        <w:rPr>
          <w:rFonts w:cs="Arial"/>
          <w:szCs w:val="22"/>
        </w:rPr>
        <w:tab/>
      </w:r>
    </w:p>
    <w:p w:rsidR="000F198C" w:rsidRPr="00AC0CA0" w:rsidRDefault="000F198C" w:rsidP="004D32F4">
      <w:pPr>
        <w:spacing w:before="60"/>
        <w:ind w:left="709"/>
        <w:jc w:val="both"/>
        <w:rPr>
          <w:rFonts w:cs="Arial"/>
          <w:szCs w:val="22"/>
        </w:rPr>
      </w:pPr>
      <w:r w:rsidRPr="00AC0CA0">
        <w:rPr>
          <w:rFonts w:cs="Arial"/>
          <w:szCs w:val="22"/>
        </w:rPr>
        <w:fldChar w:fldCharType="begin">
          <w:ffData>
            <w:name w:val="Kontrollkästchen1"/>
            <w:enabled/>
            <w:calcOnExit w:val="0"/>
            <w:checkBox>
              <w:sizeAuto/>
              <w:default w:val="0"/>
              <w:checked w:val="0"/>
            </w:checkBox>
          </w:ffData>
        </w:fldChar>
      </w:r>
      <w:r w:rsidRPr="00AC0CA0">
        <w:rPr>
          <w:rFonts w:cs="Arial"/>
          <w:szCs w:val="22"/>
        </w:rPr>
        <w:instrText xml:space="preserve"> FORMCHECKBOX </w:instrText>
      </w:r>
      <w:r w:rsidR="00BB203B">
        <w:rPr>
          <w:rFonts w:cs="Arial"/>
          <w:szCs w:val="22"/>
        </w:rPr>
      </w:r>
      <w:r w:rsidR="00BB203B">
        <w:rPr>
          <w:rFonts w:cs="Arial"/>
          <w:szCs w:val="22"/>
        </w:rPr>
        <w:fldChar w:fldCharType="separate"/>
      </w:r>
      <w:r w:rsidRPr="00AC0CA0">
        <w:rPr>
          <w:rFonts w:cs="Arial"/>
          <w:szCs w:val="22"/>
        </w:rPr>
        <w:fldChar w:fldCharType="end"/>
      </w:r>
      <w:r w:rsidRPr="00AC0CA0">
        <w:rPr>
          <w:rFonts w:cs="Arial"/>
          <w:szCs w:val="22"/>
        </w:rPr>
        <w:t xml:space="preserve"> Nein</w:t>
      </w:r>
    </w:p>
    <w:p w:rsidR="000F198C" w:rsidRPr="00AC0CA0" w:rsidRDefault="000F198C" w:rsidP="00BC4CA3">
      <w:pPr>
        <w:jc w:val="both"/>
        <w:rPr>
          <w:rFonts w:eastAsia="Calibri" w:cs="Arial"/>
          <w:szCs w:val="22"/>
          <w:lang w:eastAsia="en-US"/>
        </w:rPr>
      </w:pPr>
    </w:p>
    <w:p w:rsidR="000F198C" w:rsidRPr="00AC0CA0" w:rsidRDefault="002F6631" w:rsidP="001B2E13">
      <w:pPr>
        <w:ind w:left="703" w:hanging="703"/>
        <w:jc w:val="both"/>
        <w:rPr>
          <w:rFonts w:eastAsia="Calibri" w:cs="Arial"/>
          <w:szCs w:val="22"/>
          <w:lang w:eastAsia="en-US"/>
        </w:rPr>
      </w:pPr>
      <w:r>
        <w:rPr>
          <w:rFonts w:eastAsia="Calibri" w:cs="Arial"/>
          <w:szCs w:val="22"/>
          <w:lang w:eastAsia="en-US"/>
        </w:rPr>
        <w:t>10</w:t>
      </w:r>
      <w:r w:rsidR="000F198C" w:rsidRPr="00AC0CA0">
        <w:rPr>
          <w:rFonts w:eastAsia="Calibri" w:cs="Arial"/>
          <w:szCs w:val="22"/>
          <w:lang w:eastAsia="en-US"/>
        </w:rPr>
        <w:t>.2</w:t>
      </w:r>
      <w:r w:rsidR="000F198C" w:rsidRPr="00AC0CA0">
        <w:rPr>
          <w:rFonts w:eastAsia="Calibri" w:cs="Arial"/>
          <w:szCs w:val="22"/>
          <w:lang w:eastAsia="en-US"/>
        </w:rPr>
        <w:tab/>
        <w:t xml:space="preserve">Es ist eine Veranstaltung mit </w:t>
      </w:r>
      <w:r w:rsidR="000F198C" w:rsidRPr="00AC0CA0">
        <w:rPr>
          <w:rFonts w:cs="Arial"/>
          <w:szCs w:val="22"/>
        </w:rPr>
        <w:t>erhöhter Brandbelastung</w:t>
      </w:r>
      <w:r w:rsidR="00F6192C">
        <w:rPr>
          <w:rFonts w:cs="Arial"/>
          <w:szCs w:val="22"/>
        </w:rPr>
        <w:t>:</w:t>
      </w:r>
    </w:p>
    <w:p w:rsidR="000F198C" w:rsidRPr="00AC0CA0" w:rsidRDefault="000F198C" w:rsidP="008B77AE">
      <w:pPr>
        <w:tabs>
          <w:tab w:val="left" w:pos="1701"/>
        </w:tabs>
        <w:ind w:left="1699" w:hanging="990"/>
        <w:contextualSpacing/>
        <w:jc w:val="both"/>
        <w:rPr>
          <w:rFonts w:cs="Arial"/>
          <w:szCs w:val="22"/>
        </w:rPr>
      </w:pPr>
      <w:r w:rsidRPr="00AC0CA0">
        <w:rPr>
          <w:rFonts w:cs="Arial"/>
          <w:szCs w:val="22"/>
        </w:rPr>
        <w:fldChar w:fldCharType="begin">
          <w:ffData>
            <w:name w:val="Kontrollkästchen1"/>
            <w:enabled/>
            <w:calcOnExit w:val="0"/>
            <w:checkBox>
              <w:sizeAuto/>
              <w:default w:val="0"/>
            </w:checkBox>
          </w:ffData>
        </w:fldChar>
      </w:r>
      <w:r w:rsidRPr="00AC0CA0">
        <w:rPr>
          <w:rFonts w:cs="Arial"/>
          <w:szCs w:val="22"/>
        </w:rPr>
        <w:instrText xml:space="preserve"> FORMCHECKBOX </w:instrText>
      </w:r>
      <w:r w:rsidR="00BB203B">
        <w:rPr>
          <w:rFonts w:cs="Arial"/>
          <w:szCs w:val="22"/>
        </w:rPr>
      </w:r>
      <w:r w:rsidR="00BB203B">
        <w:rPr>
          <w:rFonts w:cs="Arial"/>
          <w:szCs w:val="22"/>
        </w:rPr>
        <w:fldChar w:fldCharType="separate"/>
      </w:r>
      <w:r w:rsidRPr="00AC0CA0">
        <w:rPr>
          <w:rFonts w:cs="Arial"/>
          <w:szCs w:val="22"/>
        </w:rPr>
        <w:fldChar w:fldCharType="end"/>
      </w:r>
      <w:r w:rsidRPr="00AC0CA0">
        <w:rPr>
          <w:rFonts w:cs="Arial"/>
          <w:szCs w:val="22"/>
        </w:rPr>
        <w:t xml:space="preserve"> Ja</w:t>
      </w:r>
      <w:r w:rsidR="004923D4" w:rsidRPr="00AC0CA0">
        <w:rPr>
          <w:rFonts w:cs="Arial"/>
          <w:szCs w:val="22"/>
        </w:rPr>
        <w:t xml:space="preserve"> </w:t>
      </w:r>
      <w:r w:rsidR="004923D4" w:rsidRPr="00AC0CA0">
        <w:rPr>
          <w:rFonts w:cs="Arial"/>
          <w:szCs w:val="22"/>
        </w:rPr>
        <w:tab/>
        <w:t>D</w:t>
      </w:r>
      <w:r w:rsidRPr="00AC0CA0">
        <w:rPr>
          <w:rFonts w:cs="Arial"/>
          <w:szCs w:val="22"/>
        </w:rPr>
        <w:t xml:space="preserve">ie Punkte </w:t>
      </w:r>
      <w:r w:rsidR="003A0A1B">
        <w:rPr>
          <w:rFonts w:cs="Arial"/>
          <w:szCs w:val="22"/>
        </w:rPr>
        <w:t>6</w:t>
      </w:r>
      <w:r w:rsidR="00D11584" w:rsidRPr="00AC0CA0">
        <w:rPr>
          <w:rFonts w:cs="Arial"/>
          <w:szCs w:val="22"/>
        </w:rPr>
        <w:t>.</w:t>
      </w:r>
      <w:r w:rsidR="0025599A">
        <w:rPr>
          <w:rFonts w:cs="Arial"/>
          <w:szCs w:val="22"/>
        </w:rPr>
        <w:t>12</w:t>
      </w:r>
      <w:r w:rsidR="00A24D77">
        <w:rPr>
          <w:rFonts w:cs="Arial"/>
          <w:szCs w:val="22"/>
        </w:rPr>
        <w:t xml:space="preserve"> und </w:t>
      </w:r>
      <w:r w:rsidR="003A0A1B">
        <w:rPr>
          <w:rFonts w:cs="Arial"/>
          <w:szCs w:val="22"/>
        </w:rPr>
        <w:t>6</w:t>
      </w:r>
      <w:r w:rsidR="00D11584" w:rsidRPr="00AC0CA0">
        <w:rPr>
          <w:rFonts w:cs="Arial"/>
          <w:szCs w:val="22"/>
        </w:rPr>
        <w:t>.1</w:t>
      </w:r>
      <w:r w:rsidR="0025599A">
        <w:rPr>
          <w:rFonts w:cs="Arial"/>
          <w:szCs w:val="22"/>
        </w:rPr>
        <w:t>3</w:t>
      </w:r>
      <w:r w:rsidRPr="00AC0CA0">
        <w:rPr>
          <w:rFonts w:cs="Arial"/>
          <w:szCs w:val="22"/>
        </w:rPr>
        <w:t xml:space="preserve"> (Saalwache) </w:t>
      </w:r>
      <w:r w:rsidR="00A24D77">
        <w:rPr>
          <w:rFonts w:cs="Arial"/>
          <w:szCs w:val="22"/>
        </w:rPr>
        <w:t>sowie</w:t>
      </w:r>
      <w:r w:rsidRPr="00AC0CA0">
        <w:rPr>
          <w:rFonts w:cs="Arial"/>
          <w:szCs w:val="22"/>
        </w:rPr>
        <w:t xml:space="preserve"> Punkt </w:t>
      </w:r>
      <w:r w:rsidR="003A0A1B">
        <w:rPr>
          <w:rFonts w:cs="Arial"/>
          <w:szCs w:val="22"/>
        </w:rPr>
        <w:t>7</w:t>
      </w:r>
      <w:r w:rsidRPr="00AC0CA0">
        <w:rPr>
          <w:rFonts w:cs="Arial"/>
          <w:szCs w:val="22"/>
        </w:rPr>
        <w:t xml:space="preserve"> (Abnahmekontrolle</w:t>
      </w:r>
      <w:r w:rsidR="0029716E" w:rsidRPr="00AC0CA0">
        <w:rPr>
          <w:rFonts w:cs="Arial"/>
          <w:szCs w:val="22"/>
        </w:rPr>
        <w:t>)</w:t>
      </w:r>
      <w:r w:rsidRPr="00AC0CA0">
        <w:rPr>
          <w:rFonts w:cs="Arial"/>
          <w:szCs w:val="22"/>
        </w:rPr>
        <w:t xml:space="preserve"> sind </w:t>
      </w:r>
      <w:r w:rsidR="0029716E" w:rsidRPr="00AC0CA0">
        <w:rPr>
          <w:rFonts w:cs="Arial"/>
          <w:szCs w:val="22"/>
        </w:rPr>
        <w:t xml:space="preserve">zwingend </w:t>
      </w:r>
      <w:r w:rsidRPr="00AC0CA0">
        <w:rPr>
          <w:rFonts w:cs="Arial"/>
          <w:szCs w:val="22"/>
        </w:rPr>
        <w:t>einzuhalten</w:t>
      </w:r>
    </w:p>
    <w:p w:rsidR="000F198C" w:rsidRDefault="000F198C" w:rsidP="004D32F4">
      <w:pPr>
        <w:tabs>
          <w:tab w:val="left" w:pos="1701"/>
        </w:tabs>
        <w:spacing w:before="60" w:line="360" w:lineRule="auto"/>
        <w:ind w:left="709"/>
        <w:jc w:val="both"/>
        <w:rPr>
          <w:rFonts w:cs="Arial"/>
          <w:szCs w:val="22"/>
        </w:rPr>
      </w:pPr>
      <w:r w:rsidRPr="00AC0CA0">
        <w:rPr>
          <w:rFonts w:cs="Arial"/>
          <w:szCs w:val="22"/>
        </w:rPr>
        <w:fldChar w:fldCharType="begin">
          <w:ffData>
            <w:name w:val="Kontrollkästchen1"/>
            <w:enabled/>
            <w:calcOnExit w:val="0"/>
            <w:checkBox>
              <w:sizeAuto/>
              <w:default w:val="0"/>
            </w:checkBox>
          </w:ffData>
        </w:fldChar>
      </w:r>
      <w:r w:rsidRPr="00AC0CA0">
        <w:rPr>
          <w:rFonts w:cs="Arial"/>
          <w:szCs w:val="22"/>
        </w:rPr>
        <w:instrText xml:space="preserve"> FORMCHECKBOX </w:instrText>
      </w:r>
      <w:r w:rsidR="00BB203B">
        <w:rPr>
          <w:rFonts w:cs="Arial"/>
          <w:szCs w:val="22"/>
        </w:rPr>
      </w:r>
      <w:r w:rsidR="00BB203B">
        <w:rPr>
          <w:rFonts w:cs="Arial"/>
          <w:szCs w:val="22"/>
        </w:rPr>
        <w:fldChar w:fldCharType="separate"/>
      </w:r>
      <w:r w:rsidRPr="00AC0CA0">
        <w:rPr>
          <w:rFonts w:cs="Arial"/>
          <w:szCs w:val="22"/>
        </w:rPr>
        <w:fldChar w:fldCharType="end"/>
      </w:r>
      <w:r w:rsidRPr="00AC0CA0">
        <w:rPr>
          <w:rFonts w:cs="Arial"/>
          <w:szCs w:val="22"/>
        </w:rPr>
        <w:t xml:space="preserve"> Nein</w:t>
      </w:r>
      <w:r w:rsidR="00291B89" w:rsidRPr="00AC0CA0">
        <w:rPr>
          <w:rFonts w:cs="Arial"/>
          <w:szCs w:val="22"/>
        </w:rPr>
        <w:t xml:space="preserve"> </w:t>
      </w:r>
      <w:r w:rsidR="00D11584" w:rsidRPr="00AC0CA0">
        <w:rPr>
          <w:rFonts w:cs="Arial"/>
          <w:szCs w:val="22"/>
        </w:rPr>
        <w:tab/>
        <w:t>E</w:t>
      </w:r>
      <w:r w:rsidR="00291B89" w:rsidRPr="00AC0CA0">
        <w:rPr>
          <w:rFonts w:cs="Arial"/>
          <w:szCs w:val="22"/>
        </w:rPr>
        <w:t>s wird keine Saalwache und keine Abnahmekontrolle benötigt</w:t>
      </w:r>
    </w:p>
    <w:p w:rsidR="000F198C" w:rsidRPr="00AC0CA0" w:rsidRDefault="000F198C" w:rsidP="008B77AE">
      <w:pPr>
        <w:ind w:left="703" w:hanging="703"/>
        <w:jc w:val="both"/>
        <w:rPr>
          <w:rFonts w:eastAsia="Calibri" w:cs="Arial"/>
          <w:szCs w:val="22"/>
          <w:lang w:eastAsia="en-US"/>
        </w:rPr>
      </w:pPr>
    </w:p>
    <w:p w:rsidR="008841B0" w:rsidRPr="00AC0CA0" w:rsidRDefault="002F6631" w:rsidP="008B77AE">
      <w:pPr>
        <w:ind w:left="703" w:hanging="703"/>
        <w:jc w:val="both"/>
        <w:rPr>
          <w:rFonts w:eastAsia="Calibri" w:cs="Arial"/>
          <w:szCs w:val="22"/>
          <w:lang w:eastAsia="en-US"/>
        </w:rPr>
      </w:pPr>
      <w:r>
        <w:rPr>
          <w:rFonts w:eastAsia="Calibri" w:cs="Arial"/>
          <w:szCs w:val="22"/>
          <w:lang w:eastAsia="en-US"/>
        </w:rPr>
        <w:t>10</w:t>
      </w:r>
      <w:r w:rsidR="008841B0" w:rsidRPr="00AC0CA0">
        <w:rPr>
          <w:rFonts w:eastAsia="Calibri" w:cs="Arial"/>
          <w:szCs w:val="22"/>
          <w:lang w:eastAsia="en-US"/>
        </w:rPr>
        <w:t>.</w:t>
      </w:r>
      <w:r w:rsidR="00826D9B">
        <w:rPr>
          <w:rFonts w:eastAsia="Calibri" w:cs="Arial"/>
          <w:szCs w:val="22"/>
          <w:lang w:eastAsia="en-US"/>
        </w:rPr>
        <w:t>3</w:t>
      </w:r>
      <w:r w:rsidR="008841B0" w:rsidRPr="00AC0CA0">
        <w:rPr>
          <w:rFonts w:eastAsia="Calibri" w:cs="Arial"/>
          <w:szCs w:val="22"/>
          <w:lang w:eastAsia="en-US"/>
        </w:rPr>
        <w:tab/>
        <w:t xml:space="preserve">Gebühr Fr. </w:t>
      </w:r>
      <w:r w:rsidR="002E669D">
        <w:rPr>
          <w:rFonts w:cs="Arial"/>
          <w:sz w:val="18"/>
          <w:szCs w:val="18"/>
        </w:rPr>
        <w:fldChar w:fldCharType="begin">
          <w:ffData>
            <w:name w:val="Text1"/>
            <w:enabled/>
            <w:calcOnExit w:val="0"/>
            <w:textInput/>
          </w:ffData>
        </w:fldChar>
      </w:r>
      <w:r w:rsidR="002E669D">
        <w:rPr>
          <w:rFonts w:cs="Arial"/>
          <w:sz w:val="18"/>
          <w:szCs w:val="18"/>
        </w:rPr>
        <w:instrText xml:space="preserve"> FORMTEXT </w:instrText>
      </w:r>
      <w:r w:rsidR="002E669D">
        <w:rPr>
          <w:rFonts w:cs="Arial"/>
          <w:sz w:val="18"/>
          <w:szCs w:val="18"/>
        </w:rPr>
      </w:r>
      <w:r w:rsidR="002E669D">
        <w:rPr>
          <w:rFonts w:cs="Arial"/>
          <w:sz w:val="18"/>
          <w:szCs w:val="18"/>
        </w:rPr>
        <w:fldChar w:fldCharType="separate"/>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sz w:val="18"/>
          <w:szCs w:val="18"/>
        </w:rPr>
        <w:fldChar w:fldCharType="end"/>
      </w:r>
    </w:p>
    <w:p w:rsidR="00AC0CA0" w:rsidRPr="00AC0CA0" w:rsidRDefault="00AC0CA0" w:rsidP="008B77AE">
      <w:pPr>
        <w:ind w:left="703" w:hanging="703"/>
        <w:jc w:val="both"/>
        <w:rPr>
          <w:rFonts w:eastAsia="Calibri" w:cs="Arial"/>
          <w:szCs w:val="22"/>
          <w:lang w:eastAsia="en-US"/>
        </w:rPr>
      </w:pPr>
    </w:p>
    <w:p w:rsidR="006E1CAE" w:rsidRPr="00AC0CA0" w:rsidRDefault="008841B0" w:rsidP="008B77AE">
      <w:pPr>
        <w:tabs>
          <w:tab w:val="left" w:pos="5103"/>
        </w:tabs>
        <w:spacing w:after="200" w:line="276" w:lineRule="auto"/>
        <w:ind w:left="705" w:hanging="705"/>
        <w:jc w:val="both"/>
        <w:rPr>
          <w:rFonts w:eastAsia="Calibri" w:cs="Arial"/>
          <w:szCs w:val="22"/>
          <w:lang w:eastAsia="en-US"/>
        </w:rPr>
      </w:pPr>
      <w:r w:rsidRPr="00AC0CA0">
        <w:rPr>
          <w:rFonts w:eastAsia="Calibri" w:cs="Arial"/>
          <w:szCs w:val="22"/>
          <w:lang w:eastAsia="en-US"/>
        </w:rPr>
        <w:t xml:space="preserve">9445 </w:t>
      </w:r>
      <w:r w:rsidR="006E1CAE" w:rsidRPr="00AC0CA0">
        <w:rPr>
          <w:rFonts w:eastAsia="Calibri" w:cs="Arial"/>
          <w:szCs w:val="22"/>
          <w:lang w:eastAsia="en-US"/>
        </w:rPr>
        <w:t xml:space="preserve">Rebstein, </w:t>
      </w:r>
      <w:r w:rsidR="002E669D">
        <w:rPr>
          <w:rFonts w:cs="Arial"/>
          <w:sz w:val="18"/>
          <w:szCs w:val="18"/>
        </w:rPr>
        <w:fldChar w:fldCharType="begin">
          <w:ffData>
            <w:name w:val="Text1"/>
            <w:enabled/>
            <w:calcOnExit w:val="0"/>
            <w:textInput/>
          </w:ffData>
        </w:fldChar>
      </w:r>
      <w:r w:rsidR="002E669D">
        <w:rPr>
          <w:rFonts w:cs="Arial"/>
          <w:sz w:val="18"/>
          <w:szCs w:val="18"/>
        </w:rPr>
        <w:instrText xml:space="preserve"> FORMTEXT </w:instrText>
      </w:r>
      <w:r w:rsidR="002E669D">
        <w:rPr>
          <w:rFonts w:cs="Arial"/>
          <w:sz w:val="18"/>
          <w:szCs w:val="18"/>
        </w:rPr>
      </w:r>
      <w:r w:rsidR="002E669D">
        <w:rPr>
          <w:rFonts w:cs="Arial"/>
          <w:sz w:val="18"/>
          <w:szCs w:val="18"/>
        </w:rPr>
        <w:fldChar w:fldCharType="separate"/>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noProof/>
          <w:sz w:val="18"/>
          <w:szCs w:val="18"/>
        </w:rPr>
        <w:t> </w:t>
      </w:r>
      <w:r w:rsidR="002E669D">
        <w:rPr>
          <w:rFonts w:cs="Arial"/>
          <w:sz w:val="18"/>
          <w:szCs w:val="18"/>
        </w:rPr>
        <w:fldChar w:fldCharType="end"/>
      </w:r>
      <w:r w:rsidR="006E1CAE" w:rsidRPr="00AC0CA0">
        <w:rPr>
          <w:rFonts w:eastAsia="Calibri" w:cs="Arial"/>
          <w:szCs w:val="22"/>
          <w:lang w:eastAsia="en-US"/>
        </w:rPr>
        <w:tab/>
        <w:t xml:space="preserve">Der </w:t>
      </w:r>
      <w:r w:rsidR="008059DE">
        <w:rPr>
          <w:rFonts w:eastAsia="Calibri" w:cs="Arial"/>
          <w:szCs w:val="22"/>
          <w:lang w:eastAsia="en-US"/>
        </w:rPr>
        <w:t>Brandschutzbeauftragte</w:t>
      </w:r>
    </w:p>
    <w:p w:rsidR="006E1CAE" w:rsidRPr="00305B14" w:rsidRDefault="006E1CAE" w:rsidP="008B77AE">
      <w:pPr>
        <w:ind w:left="703" w:hanging="703"/>
        <w:jc w:val="both"/>
        <w:rPr>
          <w:rFonts w:eastAsia="Calibri" w:cs="Arial"/>
          <w:sz w:val="20"/>
          <w:szCs w:val="22"/>
          <w:lang w:eastAsia="en-US"/>
        </w:rPr>
      </w:pPr>
    </w:p>
    <w:p w:rsidR="00781DB4" w:rsidRDefault="00781DB4" w:rsidP="008B77AE">
      <w:pPr>
        <w:ind w:left="703" w:hanging="703"/>
        <w:jc w:val="both"/>
        <w:rPr>
          <w:rFonts w:eastAsia="Calibri" w:cs="Arial"/>
          <w:szCs w:val="22"/>
          <w:lang w:eastAsia="en-US"/>
        </w:rPr>
      </w:pPr>
    </w:p>
    <w:p w:rsidR="004E3E77" w:rsidRDefault="004E3E77" w:rsidP="008B77AE">
      <w:pPr>
        <w:ind w:left="703" w:hanging="703"/>
        <w:jc w:val="both"/>
        <w:rPr>
          <w:rFonts w:eastAsia="Calibri" w:cs="Arial"/>
          <w:szCs w:val="22"/>
          <w:lang w:eastAsia="en-US"/>
        </w:rPr>
      </w:pPr>
    </w:p>
    <w:p w:rsidR="004E3E77" w:rsidRPr="00592A6B" w:rsidRDefault="004E3E77" w:rsidP="008B77AE">
      <w:pPr>
        <w:ind w:left="703" w:hanging="703"/>
        <w:jc w:val="both"/>
        <w:rPr>
          <w:rFonts w:eastAsia="Calibri" w:cs="Arial"/>
          <w:szCs w:val="22"/>
          <w:lang w:eastAsia="en-US"/>
        </w:rPr>
      </w:pPr>
    </w:p>
    <w:p w:rsidR="006E1CAE" w:rsidRPr="00AC0CA0" w:rsidRDefault="006E1CAE" w:rsidP="008B77AE">
      <w:pPr>
        <w:tabs>
          <w:tab w:val="left" w:pos="5103"/>
        </w:tabs>
        <w:spacing w:after="200" w:line="276" w:lineRule="auto"/>
        <w:jc w:val="both"/>
        <w:rPr>
          <w:rFonts w:eastAsia="Calibri" w:cs="Arial"/>
          <w:szCs w:val="22"/>
          <w:lang w:eastAsia="en-US"/>
        </w:rPr>
      </w:pPr>
      <w:r w:rsidRPr="00AC0CA0">
        <w:rPr>
          <w:rFonts w:eastAsia="Calibri" w:cs="Arial"/>
          <w:szCs w:val="22"/>
          <w:lang w:eastAsia="en-US"/>
        </w:rPr>
        <w:tab/>
        <w:t>Armin Langenegger</w:t>
      </w:r>
    </w:p>
    <w:p w:rsidR="00EE47A3" w:rsidRPr="00AC0CA0" w:rsidRDefault="00E378A5" w:rsidP="008B77AE">
      <w:pPr>
        <w:spacing w:after="200" w:line="276" w:lineRule="auto"/>
        <w:jc w:val="both"/>
        <w:rPr>
          <w:rFonts w:eastAsia="Calibri" w:cs="Arial"/>
          <w:szCs w:val="22"/>
          <w:lang w:eastAsia="en-US"/>
        </w:rPr>
      </w:pPr>
      <w:r>
        <w:rPr>
          <w:rFonts w:eastAsia="Calibri" w:cs="Arial"/>
          <w:b/>
          <w:szCs w:val="22"/>
          <w:u w:val="single"/>
          <w:lang w:eastAsia="en-US"/>
        </w:rPr>
        <w:t>Rechtsmittel</w:t>
      </w:r>
      <w:r w:rsidR="00EE47A3">
        <w:rPr>
          <w:rFonts w:eastAsia="Calibri" w:cs="Arial"/>
          <w:b/>
          <w:szCs w:val="22"/>
          <w:u w:val="single"/>
          <w:lang w:eastAsia="en-US"/>
        </w:rPr>
        <w:br/>
      </w:r>
      <w:r w:rsidR="00EE47A3" w:rsidRPr="00AC0CA0">
        <w:rPr>
          <w:rFonts w:eastAsia="Calibri" w:cs="Arial"/>
          <w:szCs w:val="22"/>
          <w:lang w:eastAsia="en-US"/>
        </w:rPr>
        <w:t xml:space="preserve">Gegen diese Verfügung kann innert vierzehn Tagen seit der Eröffnung beim Gemeinderat der Gemeinde </w:t>
      </w:r>
      <w:r w:rsidR="00601937">
        <w:rPr>
          <w:rFonts w:eastAsia="Calibri" w:cs="Arial"/>
          <w:szCs w:val="22"/>
          <w:lang w:eastAsia="en-US"/>
        </w:rPr>
        <w:t>Marbach</w:t>
      </w:r>
      <w:r w:rsidR="00EE47A3" w:rsidRPr="00AC0CA0">
        <w:rPr>
          <w:rFonts w:eastAsia="Calibri" w:cs="Arial"/>
          <w:szCs w:val="22"/>
          <w:lang w:eastAsia="en-US"/>
        </w:rPr>
        <w:t xml:space="preserve"> schriftlich Rekurs erhoben werden. Der Rekurs muss einen Antrag, eine Darstellung des Sachverhaltes und eine Begründung enthalten.</w:t>
      </w:r>
    </w:p>
    <w:p w:rsidR="008059DE" w:rsidRDefault="0092699E" w:rsidP="00305B14">
      <w:pPr>
        <w:spacing w:after="200" w:line="276" w:lineRule="auto"/>
        <w:rPr>
          <w:rFonts w:eastAsia="Calibri" w:cs="Arial"/>
          <w:sz w:val="18"/>
          <w:szCs w:val="18"/>
          <w:lang w:eastAsia="en-US"/>
        </w:rPr>
      </w:pPr>
      <w:r w:rsidRPr="00F26FFC">
        <w:rPr>
          <w:rFonts w:eastAsia="Calibri" w:cs="Arial"/>
          <w:sz w:val="18"/>
          <w:szCs w:val="18"/>
          <w:lang w:eastAsia="en-US"/>
        </w:rPr>
        <w:t>Kopie an</w:t>
      </w:r>
      <w:r w:rsidR="001B2E13" w:rsidRPr="00F26FFC">
        <w:rPr>
          <w:rFonts w:eastAsia="Calibri" w:cs="Arial"/>
          <w:sz w:val="18"/>
          <w:szCs w:val="18"/>
          <w:lang w:eastAsia="en-US"/>
        </w:rPr>
        <w:t>:</w:t>
      </w:r>
      <w:r w:rsidRPr="00F26FFC">
        <w:rPr>
          <w:rFonts w:eastAsia="Calibri" w:cs="Arial"/>
          <w:sz w:val="18"/>
          <w:szCs w:val="18"/>
          <w:lang w:eastAsia="en-US"/>
        </w:rPr>
        <w:br/>
      </w:r>
      <w:r w:rsidR="00276189" w:rsidRPr="00F26FFC">
        <w:rPr>
          <w:rFonts w:cs="Arial"/>
          <w:sz w:val="18"/>
          <w:szCs w:val="18"/>
        </w:rPr>
        <w:fldChar w:fldCharType="begin">
          <w:ffData>
            <w:name w:val="Kontrollkästchen1"/>
            <w:enabled/>
            <w:calcOnExit w:val="0"/>
            <w:checkBox>
              <w:sizeAuto/>
              <w:default w:val="0"/>
            </w:checkBox>
          </w:ffData>
        </w:fldChar>
      </w:r>
      <w:r w:rsidR="00276189"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276189" w:rsidRPr="00F26FFC">
        <w:rPr>
          <w:rFonts w:cs="Arial"/>
          <w:sz w:val="18"/>
          <w:szCs w:val="18"/>
        </w:rPr>
        <w:fldChar w:fldCharType="end"/>
      </w:r>
      <w:r w:rsidR="00276189" w:rsidRPr="00F26FFC">
        <w:rPr>
          <w:rFonts w:cs="Arial"/>
          <w:sz w:val="18"/>
          <w:szCs w:val="18"/>
        </w:rPr>
        <w:t xml:space="preserve"> Veranstalter</w:t>
      </w:r>
      <w:r w:rsidR="0000676B" w:rsidRPr="00F26FFC">
        <w:rPr>
          <w:rFonts w:cs="Arial"/>
          <w:sz w:val="18"/>
          <w:szCs w:val="18"/>
        </w:rPr>
        <w:br/>
      </w:r>
      <w:r w:rsidR="0000676B" w:rsidRPr="00F26FFC">
        <w:rPr>
          <w:rFonts w:cs="Arial"/>
          <w:sz w:val="18"/>
          <w:szCs w:val="18"/>
        </w:rPr>
        <w:fldChar w:fldCharType="begin">
          <w:ffData>
            <w:name w:val="Kontrollkästchen1"/>
            <w:enabled/>
            <w:calcOnExit w:val="0"/>
            <w:checkBox>
              <w:sizeAuto/>
              <w:default w:val="0"/>
            </w:checkBox>
          </w:ffData>
        </w:fldChar>
      </w:r>
      <w:r w:rsidR="0000676B"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00676B" w:rsidRPr="00F26FFC">
        <w:rPr>
          <w:rFonts w:cs="Arial"/>
          <w:sz w:val="18"/>
          <w:szCs w:val="18"/>
        </w:rPr>
        <w:fldChar w:fldCharType="end"/>
      </w:r>
      <w:r w:rsidR="0000676B" w:rsidRPr="00F26FFC">
        <w:rPr>
          <w:rFonts w:cs="Arial"/>
          <w:sz w:val="18"/>
          <w:szCs w:val="18"/>
        </w:rPr>
        <w:t xml:space="preserve"> </w:t>
      </w:r>
      <w:r w:rsidR="009A5797" w:rsidRPr="00F26FFC">
        <w:rPr>
          <w:rFonts w:cs="Arial"/>
          <w:sz w:val="18"/>
          <w:szCs w:val="18"/>
        </w:rPr>
        <w:t>Haus</w:t>
      </w:r>
      <w:r w:rsidR="0000676B" w:rsidRPr="00F26FFC">
        <w:rPr>
          <w:rFonts w:cs="Arial"/>
          <w:sz w:val="18"/>
          <w:szCs w:val="18"/>
        </w:rPr>
        <w:t>wart MZH</w:t>
      </w:r>
      <w:r w:rsidR="00234B44" w:rsidRPr="00F26FFC">
        <w:rPr>
          <w:rFonts w:cs="Arial"/>
          <w:sz w:val="18"/>
          <w:szCs w:val="18"/>
        </w:rPr>
        <w:t xml:space="preserve"> Amtacker</w:t>
      </w:r>
      <w:r w:rsidR="0000676B" w:rsidRPr="00F26FFC">
        <w:rPr>
          <w:rFonts w:cs="Arial"/>
          <w:sz w:val="18"/>
          <w:szCs w:val="18"/>
        </w:rPr>
        <w:t>:</w:t>
      </w:r>
      <w:r w:rsidR="006C2539">
        <w:rPr>
          <w:rFonts w:cs="Arial"/>
          <w:sz w:val="18"/>
          <w:szCs w:val="18"/>
        </w:rPr>
        <w:t xml:space="preserve"> </w:t>
      </w:r>
      <w:r w:rsidR="00116362" w:rsidRPr="00F26FFC">
        <w:rPr>
          <w:rFonts w:cs="Arial"/>
          <w:sz w:val="18"/>
          <w:szCs w:val="18"/>
        </w:rPr>
        <w:t>MZH Amtackerstrasse 14, 9437 Marbach</w:t>
      </w:r>
      <w:r w:rsidR="004C5B2B" w:rsidRPr="00F26FFC">
        <w:rPr>
          <w:rFonts w:cs="Arial"/>
          <w:sz w:val="18"/>
          <w:szCs w:val="18"/>
        </w:rPr>
        <w:br/>
      </w:r>
      <w:r w:rsidR="004C5B2B" w:rsidRPr="00F26FFC">
        <w:rPr>
          <w:rFonts w:cs="Arial"/>
          <w:sz w:val="18"/>
          <w:szCs w:val="18"/>
        </w:rPr>
        <w:fldChar w:fldCharType="begin">
          <w:ffData>
            <w:name w:val="Kontrollkästchen1"/>
            <w:enabled/>
            <w:calcOnExit w:val="0"/>
            <w:checkBox>
              <w:sizeAuto/>
              <w:default w:val="0"/>
            </w:checkBox>
          </w:ffData>
        </w:fldChar>
      </w:r>
      <w:r w:rsidR="004C5B2B"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4C5B2B" w:rsidRPr="00F26FFC">
        <w:rPr>
          <w:rFonts w:cs="Arial"/>
          <w:sz w:val="18"/>
          <w:szCs w:val="18"/>
        </w:rPr>
        <w:fldChar w:fldCharType="end"/>
      </w:r>
      <w:r w:rsidR="004C5B2B" w:rsidRPr="00F26FFC">
        <w:rPr>
          <w:rFonts w:cs="Arial"/>
          <w:sz w:val="18"/>
          <w:szCs w:val="18"/>
        </w:rPr>
        <w:t xml:space="preserve"> Betriebskommission MZH</w:t>
      </w:r>
      <w:r w:rsidR="00234B44" w:rsidRPr="00F26FFC">
        <w:rPr>
          <w:rFonts w:cs="Arial"/>
          <w:sz w:val="18"/>
          <w:szCs w:val="18"/>
        </w:rPr>
        <w:t xml:space="preserve"> Amtacker</w:t>
      </w:r>
      <w:r w:rsidR="004C5B2B" w:rsidRPr="00F26FFC">
        <w:rPr>
          <w:rFonts w:cs="Arial"/>
          <w:sz w:val="18"/>
          <w:szCs w:val="18"/>
        </w:rPr>
        <w:t xml:space="preserve">: </w:t>
      </w:r>
      <w:r w:rsidR="00983CE4">
        <w:rPr>
          <w:rFonts w:cs="Arial"/>
          <w:sz w:val="18"/>
          <w:szCs w:val="18"/>
        </w:rPr>
        <w:t>Reto Ebneter, Bergstrasse 38</w:t>
      </w:r>
      <w:r w:rsidR="00116362" w:rsidRPr="00F26FFC">
        <w:rPr>
          <w:rFonts w:cs="Arial"/>
          <w:sz w:val="18"/>
          <w:szCs w:val="18"/>
        </w:rPr>
        <w:t>, 9437 Marbach</w:t>
      </w:r>
      <w:r w:rsidR="00D2333B" w:rsidRPr="00F26FFC">
        <w:rPr>
          <w:rFonts w:cs="Arial"/>
          <w:sz w:val="18"/>
          <w:szCs w:val="18"/>
        </w:rPr>
        <w:br/>
      </w:r>
      <w:r w:rsidR="00525EF0" w:rsidRPr="00F26FFC">
        <w:rPr>
          <w:rFonts w:cs="Arial"/>
          <w:sz w:val="18"/>
          <w:szCs w:val="18"/>
        </w:rPr>
        <w:fldChar w:fldCharType="begin">
          <w:ffData>
            <w:name w:val="Kontrollkästchen1"/>
            <w:enabled/>
            <w:calcOnExit w:val="0"/>
            <w:checkBox>
              <w:sizeAuto/>
              <w:default w:val="0"/>
            </w:checkBox>
          </w:ffData>
        </w:fldChar>
      </w:r>
      <w:r w:rsidR="00525EF0"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525EF0" w:rsidRPr="00F26FFC">
        <w:rPr>
          <w:rFonts w:cs="Arial"/>
          <w:sz w:val="18"/>
          <w:szCs w:val="18"/>
        </w:rPr>
        <w:fldChar w:fldCharType="end"/>
      </w:r>
      <w:r w:rsidRPr="00F26FFC">
        <w:rPr>
          <w:rFonts w:cs="Arial"/>
          <w:sz w:val="18"/>
          <w:szCs w:val="18"/>
        </w:rPr>
        <w:t xml:space="preserve"> Feuerwehrkommando</w:t>
      </w:r>
      <w:r w:rsidR="006977AF" w:rsidRPr="00F26FFC">
        <w:rPr>
          <w:rFonts w:cs="Arial"/>
          <w:sz w:val="18"/>
          <w:szCs w:val="18"/>
        </w:rPr>
        <w:t>:</w:t>
      </w:r>
      <w:r w:rsidRPr="00F26FFC">
        <w:rPr>
          <w:rFonts w:cs="Arial"/>
          <w:sz w:val="18"/>
          <w:szCs w:val="18"/>
        </w:rPr>
        <w:t xml:space="preserve"> </w:t>
      </w:r>
      <w:r w:rsidR="00116362" w:rsidRPr="00F26FFC">
        <w:rPr>
          <w:rFonts w:cs="Arial"/>
          <w:sz w:val="18"/>
          <w:szCs w:val="18"/>
        </w:rPr>
        <w:t>Stefan Kläui, Trubagass 10, 9437 Marbach</w:t>
      </w:r>
      <w:r w:rsidR="001F2D3A" w:rsidRPr="00F26FFC">
        <w:rPr>
          <w:rFonts w:cs="Arial"/>
          <w:sz w:val="18"/>
          <w:szCs w:val="18"/>
        </w:rPr>
        <w:br/>
      </w:r>
      <w:r w:rsidR="00305B14" w:rsidRPr="00F26FFC">
        <w:rPr>
          <w:rFonts w:cs="Arial"/>
          <w:sz w:val="18"/>
          <w:szCs w:val="18"/>
        </w:rPr>
        <w:fldChar w:fldCharType="begin">
          <w:ffData>
            <w:name w:val="Kontrollkästchen1"/>
            <w:enabled/>
            <w:calcOnExit w:val="0"/>
            <w:checkBox>
              <w:sizeAuto/>
              <w:default w:val="0"/>
            </w:checkBox>
          </w:ffData>
        </w:fldChar>
      </w:r>
      <w:r w:rsidR="00305B14"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305B14" w:rsidRPr="00F26FFC">
        <w:rPr>
          <w:rFonts w:cs="Arial"/>
          <w:sz w:val="18"/>
          <w:szCs w:val="18"/>
        </w:rPr>
        <w:fldChar w:fldCharType="end"/>
      </w:r>
      <w:r w:rsidR="00305B14" w:rsidRPr="00F26FFC">
        <w:rPr>
          <w:rFonts w:cs="Arial"/>
          <w:sz w:val="18"/>
          <w:szCs w:val="18"/>
        </w:rPr>
        <w:t xml:space="preserve"> </w:t>
      </w:r>
      <w:r w:rsidR="008059DE">
        <w:rPr>
          <w:rFonts w:cs="Arial"/>
          <w:sz w:val="18"/>
          <w:szCs w:val="18"/>
        </w:rPr>
        <w:t>Brandschutzbeauftragter Rebstein-Marbach</w:t>
      </w:r>
      <w:r w:rsidR="009E1931" w:rsidRPr="00F26FFC">
        <w:rPr>
          <w:rFonts w:cs="Arial"/>
          <w:sz w:val="18"/>
          <w:szCs w:val="18"/>
        </w:rPr>
        <w:br/>
      </w:r>
      <w:r w:rsidR="009E1931" w:rsidRPr="00F26FFC">
        <w:rPr>
          <w:rFonts w:cs="Arial"/>
          <w:sz w:val="18"/>
          <w:szCs w:val="18"/>
        </w:rPr>
        <w:fldChar w:fldCharType="begin">
          <w:ffData>
            <w:name w:val="Kontrollkästchen1"/>
            <w:enabled/>
            <w:calcOnExit w:val="0"/>
            <w:checkBox>
              <w:sizeAuto/>
              <w:default w:val="0"/>
            </w:checkBox>
          </w:ffData>
        </w:fldChar>
      </w:r>
      <w:r w:rsidR="009E1931"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9E1931" w:rsidRPr="00F26FFC">
        <w:rPr>
          <w:rFonts w:cs="Arial"/>
          <w:sz w:val="18"/>
          <w:szCs w:val="18"/>
        </w:rPr>
        <w:fldChar w:fldCharType="end"/>
      </w:r>
      <w:r w:rsidR="009E1931" w:rsidRPr="00F26FFC">
        <w:rPr>
          <w:rFonts w:cs="Arial"/>
          <w:sz w:val="18"/>
          <w:szCs w:val="18"/>
        </w:rPr>
        <w:t xml:space="preserve"> </w:t>
      </w:r>
      <w:r w:rsidR="00CB234D" w:rsidRPr="00F26FFC">
        <w:rPr>
          <w:rFonts w:cs="Arial"/>
          <w:sz w:val="18"/>
          <w:szCs w:val="18"/>
        </w:rPr>
        <w:t>Bausekretariat Rebstein-Marbach</w:t>
      </w:r>
      <w:r w:rsidR="00CB234D" w:rsidRPr="00F26FFC">
        <w:rPr>
          <w:rFonts w:cs="Arial"/>
          <w:sz w:val="18"/>
          <w:szCs w:val="18"/>
        </w:rPr>
        <w:br/>
      </w:r>
      <w:r w:rsidR="00276189" w:rsidRPr="00F26FFC">
        <w:rPr>
          <w:rFonts w:cs="Arial"/>
          <w:sz w:val="18"/>
          <w:szCs w:val="18"/>
        </w:rPr>
        <w:fldChar w:fldCharType="begin">
          <w:ffData>
            <w:name w:val="Kontrollkästchen1"/>
            <w:enabled/>
            <w:calcOnExit w:val="0"/>
            <w:checkBox>
              <w:sizeAuto/>
              <w:default w:val="0"/>
            </w:checkBox>
          </w:ffData>
        </w:fldChar>
      </w:r>
      <w:r w:rsidR="00276189"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276189" w:rsidRPr="00F26FFC">
        <w:rPr>
          <w:rFonts w:cs="Arial"/>
          <w:sz w:val="18"/>
          <w:szCs w:val="18"/>
        </w:rPr>
        <w:fldChar w:fldCharType="end"/>
      </w:r>
      <w:r w:rsidR="00276189" w:rsidRPr="00F26FFC">
        <w:rPr>
          <w:rFonts w:cs="Arial"/>
          <w:sz w:val="18"/>
          <w:szCs w:val="18"/>
        </w:rPr>
        <w:t xml:space="preserve"> Gemeinderatskanzlei </w:t>
      </w:r>
      <w:r w:rsidR="005C105E" w:rsidRPr="00F26FFC">
        <w:rPr>
          <w:rFonts w:cs="Arial"/>
          <w:sz w:val="18"/>
          <w:szCs w:val="18"/>
        </w:rPr>
        <w:t>Marbach</w:t>
      </w:r>
      <w:r w:rsidR="00276189" w:rsidRPr="00F26FFC">
        <w:rPr>
          <w:rFonts w:cs="Arial"/>
          <w:sz w:val="18"/>
          <w:szCs w:val="18"/>
        </w:rPr>
        <w:br/>
      </w:r>
      <w:r w:rsidR="00C470F9" w:rsidRPr="00F26FFC">
        <w:rPr>
          <w:rFonts w:cs="Arial"/>
          <w:sz w:val="18"/>
          <w:szCs w:val="18"/>
        </w:rPr>
        <w:fldChar w:fldCharType="begin">
          <w:ffData>
            <w:name w:val="Kontrollkästchen1"/>
            <w:enabled/>
            <w:calcOnExit w:val="0"/>
            <w:checkBox>
              <w:sizeAuto/>
              <w:default w:val="0"/>
            </w:checkBox>
          </w:ffData>
        </w:fldChar>
      </w:r>
      <w:r w:rsidR="00C470F9"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C470F9" w:rsidRPr="00F26FFC">
        <w:rPr>
          <w:rFonts w:cs="Arial"/>
          <w:sz w:val="18"/>
          <w:szCs w:val="18"/>
        </w:rPr>
        <w:fldChar w:fldCharType="end"/>
      </w:r>
      <w:r w:rsidR="00C470F9" w:rsidRPr="00F26FFC">
        <w:rPr>
          <w:rFonts w:cs="Arial"/>
          <w:sz w:val="18"/>
          <w:szCs w:val="18"/>
        </w:rPr>
        <w:t xml:space="preserve"> </w:t>
      </w:r>
      <w:r w:rsidR="00C470F9">
        <w:rPr>
          <w:rFonts w:cs="Arial"/>
          <w:sz w:val="18"/>
          <w:szCs w:val="18"/>
        </w:rPr>
        <w:t>Finanzverwaltung Rebstein (Verrechnung Saalwache FW REMA)</w:t>
      </w:r>
      <w:r w:rsidR="00C470F9" w:rsidRPr="00F26FFC">
        <w:rPr>
          <w:rFonts w:cs="Arial"/>
          <w:sz w:val="18"/>
          <w:szCs w:val="18"/>
        </w:rPr>
        <w:br/>
      </w:r>
    </w:p>
    <w:p w:rsidR="00AC0CA0" w:rsidRPr="00F26FFC" w:rsidRDefault="00525EF0" w:rsidP="00305B14">
      <w:pPr>
        <w:spacing w:after="200" w:line="276" w:lineRule="auto"/>
        <w:rPr>
          <w:rFonts w:cs="Arial"/>
          <w:sz w:val="18"/>
          <w:szCs w:val="18"/>
        </w:rPr>
      </w:pPr>
      <w:r w:rsidRPr="00F26FFC">
        <w:rPr>
          <w:rFonts w:eastAsia="Calibri" w:cs="Arial"/>
          <w:sz w:val="18"/>
          <w:szCs w:val="18"/>
          <w:lang w:eastAsia="en-US"/>
        </w:rPr>
        <w:br/>
      </w:r>
      <w:r w:rsidR="00B51A46">
        <w:rPr>
          <w:rFonts w:eastAsia="Calibri" w:cs="Arial"/>
          <w:sz w:val="18"/>
          <w:szCs w:val="18"/>
          <w:lang w:eastAsia="en-US"/>
        </w:rPr>
        <w:t>Beilagen:</w:t>
      </w:r>
      <w:r w:rsidR="00B51A46">
        <w:rPr>
          <w:rFonts w:eastAsia="Calibri" w:cs="Arial"/>
          <w:sz w:val="18"/>
          <w:szCs w:val="18"/>
          <w:lang w:eastAsia="en-US"/>
        </w:rPr>
        <w:br/>
      </w:r>
      <w:r w:rsidR="00B51A46">
        <w:rPr>
          <w:rFonts w:cs="Arial"/>
          <w:sz w:val="18"/>
          <w:szCs w:val="18"/>
        </w:rPr>
        <w:fldChar w:fldCharType="begin">
          <w:ffData>
            <w:name w:val="Kontrollkästchen1"/>
            <w:enabled/>
            <w:calcOnExit w:val="0"/>
            <w:checkBox>
              <w:sizeAuto/>
              <w:default w:val="0"/>
            </w:checkBox>
          </w:ffData>
        </w:fldChar>
      </w:r>
      <w:r w:rsidR="00B51A46">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B51A46">
        <w:rPr>
          <w:rFonts w:cs="Arial"/>
          <w:sz w:val="18"/>
          <w:szCs w:val="18"/>
        </w:rPr>
        <w:fldChar w:fldCharType="end"/>
      </w:r>
      <w:r w:rsidR="00B51A46">
        <w:rPr>
          <w:rFonts w:cs="Arial"/>
          <w:sz w:val="18"/>
          <w:szCs w:val="18"/>
        </w:rPr>
        <w:t xml:space="preserve"> </w:t>
      </w:r>
      <w:r w:rsidR="008059DE" w:rsidRPr="008059DE">
        <w:rPr>
          <w:rFonts w:cs="Arial"/>
          <w:sz w:val="18"/>
          <w:szCs w:val="18"/>
        </w:rPr>
        <w:t>GV-</w:t>
      </w:r>
      <w:r w:rsidR="00B51A46" w:rsidRPr="008059DE">
        <w:rPr>
          <w:rFonts w:cs="Arial"/>
          <w:sz w:val="18"/>
          <w:szCs w:val="18"/>
        </w:rPr>
        <w:t xml:space="preserve">Weisung </w:t>
      </w:r>
      <w:r w:rsidR="008059DE" w:rsidRPr="008059DE">
        <w:rPr>
          <w:rFonts w:cs="Arial"/>
          <w:sz w:val="18"/>
          <w:szCs w:val="18"/>
        </w:rPr>
        <w:t>«Dekorationen in Räumen»</w:t>
      </w:r>
      <w:r w:rsidR="00B51A46" w:rsidRPr="008059DE">
        <w:rPr>
          <w:rFonts w:cs="Arial"/>
          <w:sz w:val="18"/>
          <w:szCs w:val="18"/>
        </w:rPr>
        <w:br/>
      </w:r>
      <w:r w:rsidR="00B51A46">
        <w:rPr>
          <w:rFonts w:cs="Arial"/>
          <w:sz w:val="18"/>
          <w:szCs w:val="18"/>
        </w:rPr>
        <w:fldChar w:fldCharType="begin">
          <w:ffData>
            <w:name w:val="Kontrollkästchen1"/>
            <w:enabled/>
            <w:calcOnExit w:val="0"/>
            <w:checkBox>
              <w:sizeAuto/>
              <w:default w:val="0"/>
            </w:checkBox>
          </w:ffData>
        </w:fldChar>
      </w:r>
      <w:r w:rsidR="00B51A46">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B51A46">
        <w:rPr>
          <w:rFonts w:cs="Arial"/>
          <w:sz w:val="18"/>
          <w:szCs w:val="18"/>
        </w:rPr>
        <w:fldChar w:fldCharType="end"/>
      </w:r>
      <w:r w:rsidR="00B51A46">
        <w:rPr>
          <w:rFonts w:cs="Arial"/>
          <w:sz w:val="18"/>
          <w:szCs w:val="18"/>
        </w:rPr>
        <w:t xml:space="preserve"> </w:t>
      </w:r>
      <w:r w:rsidR="008059DE" w:rsidRPr="008059DE">
        <w:rPr>
          <w:rFonts w:cs="Arial"/>
          <w:sz w:val="18"/>
          <w:szCs w:val="18"/>
        </w:rPr>
        <w:t>GV-</w:t>
      </w:r>
      <w:r w:rsidR="00B51A46" w:rsidRPr="008059DE">
        <w:rPr>
          <w:rFonts w:cs="Arial"/>
          <w:sz w:val="18"/>
          <w:szCs w:val="18"/>
        </w:rPr>
        <w:t xml:space="preserve">Weisung </w:t>
      </w:r>
      <w:r w:rsidR="008059DE" w:rsidRPr="008059DE">
        <w:rPr>
          <w:rFonts w:cs="Arial"/>
          <w:sz w:val="18"/>
          <w:szCs w:val="18"/>
        </w:rPr>
        <w:t>«Flüssiggas (LPG) an Veranstaltungen»</w:t>
      </w:r>
      <w:r w:rsidR="00B63970" w:rsidRPr="008059DE">
        <w:rPr>
          <w:rFonts w:cs="Arial"/>
          <w:sz w:val="18"/>
          <w:szCs w:val="18"/>
        </w:rPr>
        <w:br/>
      </w:r>
      <w:r w:rsidR="00B63970" w:rsidRPr="00F26FFC">
        <w:rPr>
          <w:rFonts w:cs="Arial"/>
          <w:sz w:val="18"/>
          <w:szCs w:val="18"/>
        </w:rPr>
        <w:fldChar w:fldCharType="begin">
          <w:ffData>
            <w:name w:val="Kontrollkästchen1"/>
            <w:enabled/>
            <w:calcOnExit w:val="0"/>
            <w:checkBox>
              <w:sizeAuto/>
              <w:default w:val="0"/>
            </w:checkBox>
          </w:ffData>
        </w:fldChar>
      </w:r>
      <w:r w:rsidR="00B63970" w:rsidRPr="00F26FFC">
        <w:rPr>
          <w:rFonts w:cs="Arial"/>
          <w:sz w:val="18"/>
          <w:szCs w:val="18"/>
        </w:rPr>
        <w:instrText xml:space="preserve"> FORMCHECKBOX </w:instrText>
      </w:r>
      <w:r w:rsidR="00BB203B">
        <w:rPr>
          <w:rFonts w:cs="Arial"/>
          <w:sz w:val="18"/>
          <w:szCs w:val="18"/>
        </w:rPr>
      </w:r>
      <w:r w:rsidR="00BB203B">
        <w:rPr>
          <w:rFonts w:cs="Arial"/>
          <w:sz w:val="18"/>
          <w:szCs w:val="18"/>
        </w:rPr>
        <w:fldChar w:fldCharType="separate"/>
      </w:r>
      <w:r w:rsidR="00B63970" w:rsidRPr="00F26FFC">
        <w:rPr>
          <w:rFonts w:cs="Arial"/>
          <w:sz w:val="18"/>
          <w:szCs w:val="18"/>
        </w:rPr>
        <w:fldChar w:fldCharType="end"/>
      </w:r>
      <w:r w:rsidR="00B63970" w:rsidRPr="00F26FFC">
        <w:rPr>
          <w:rFonts w:cs="Arial"/>
          <w:sz w:val="18"/>
          <w:szCs w:val="18"/>
        </w:rPr>
        <w:t xml:space="preserve"> </w:t>
      </w:r>
      <w:r w:rsidR="00583EA3" w:rsidRPr="00F26FFC">
        <w:rPr>
          <w:rFonts w:eastAsia="Calibri" w:cs="Arial"/>
          <w:sz w:val="18"/>
          <w:szCs w:val="18"/>
          <w:lang w:eastAsia="en-US"/>
        </w:rPr>
        <w:t>Bestuhlungsplan</w:t>
      </w:r>
      <w:r w:rsidR="009E5789" w:rsidRPr="00F26FFC">
        <w:rPr>
          <w:rFonts w:eastAsia="Calibri" w:cs="Arial"/>
          <w:sz w:val="18"/>
          <w:szCs w:val="18"/>
          <w:lang w:eastAsia="en-US"/>
        </w:rPr>
        <w:t xml:space="preserve"> MZH</w:t>
      </w:r>
      <w:r w:rsidR="00364E01" w:rsidRPr="00F26FFC">
        <w:rPr>
          <w:sz w:val="18"/>
          <w:szCs w:val="18"/>
        </w:rPr>
        <w:t xml:space="preserve"> Amtacker</w:t>
      </w:r>
    </w:p>
    <w:sectPr w:rsidR="00AC0CA0" w:rsidRPr="00F26FFC" w:rsidSect="009B4977">
      <w:headerReference w:type="first" r:id="rId8"/>
      <w:footerReference w:type="first" r:id="rId9"/>
      <w:pgSz w:w="11906" w:h="16838" w:code="9"/>
      <w:pgMar w:top="1418" w:right="1418" w:bottom="709" w:left="1418" w:header="709" w:footer="414"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03B" w:rsidRDefault="00BB203B">
      <w:r>
        <w:separator/>
      </w:r>
    </w:p>
  </w:endnote>
  <w:endnote w:type="continuationSeparator" w:id="0">
    <w:p w:rsidR="00BB203B" w:rsidRDefault="00BB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4E" w:rsidRPr="0044484E" w:rsidRDefault="0044484E">
    <w:pPr>
      <w:pStyle w:val="Fuzeile"/>
      <w:rPr>
        <w:sz w:val="16"/>
        <w:szCs w:val="16"/>
      </w:rPr>
    </w:pPr>
    <w:r w:rsidRPr="0044484E">
      <w:rPr>
        <w:sz w:val="16"/>
        <w:szCs w:val="16"/>
      </w:rPr>
      <w:t>V 1.202</w:t>
    </w:r>
    <w:r w:rsidR="00C460D5">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03B" w:rsidRDefault="00BB203B">
      <w:r>
        <w:separator/>
      </w:r>
    </w:p>
  </w:footnote>
  <w:footnote w:type="continuationSeparator" w:id="0">
    <w:p w:rsidR="00BB203B" w:rsidRDefault="00BB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62" w:rsidRPr="008A48E8" w:rsidRDefault="0044484E" w:rsidP="00116362">
    <w:pPr>
      <w:tabs>
        <w:tab w:val="left" w:pos="5670"/>
      </w:tabs>
      <w:rPr>
        <w:b/>
        <w:sz w:val="18"/>
        <w:szCs w:val="18"/>
      </w:rPr>
    </w:pPr>
    <w:r>
      <w:rPr>
        <w:b/>
        <w:noProof/>
        <w:sz w:val="18"/>
        <w:szCs w:val="18"/>
      </w:rPr>
      <w:drawing>
        <wp:anchor distT="0" distB="0" distL="114300" distR="114300" simplePos="0" relativeHeight="251662848" behindDoc="1" locked="0" layoutInCell="1" allowOverlap="1">
          <wp:simplePos x="0" y="0"/>
          <wp:positionH relativeFrom="column">
            <wp:posOffset>3938270</wp:posOffset>
          </wp:positionH>
          <wp:positionV relativeFrom="paragraph">
            <wp:posOffset>-69215</wp:posOffset>
          </wp:positionV>
          <wp:extent cx="1853565" cy="741045"/>
          <wp:effectExtent l="0" t="0" r="0" b="1905"/>
          <wp:wrapTight wrapText="bothSides">
            <wp:wrapPolygon edited="0">
              <wp:start x="0" y="0"/>
              <wp:lineTo x="0" y="21100"/>
              <wp:lineTo x="21311" y="21100"/>
              <wp:lineTo x="21311" y="0"/>
              <wp:lineTo x="0" y="0"/>
            </wp:wrapPolygon>
          </wp:wrapTight>
          <wp:docPr id="3" name="Grafik 3" descr="C:\Users\sandra.gallati\AppData\Local\Temp\CMI\View_d507a4d477c1422c92df4ccd5306f8de\Logo_Gemeinde_Marb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gallati\AppData\Local\Temp\CMI\View_d507a4d477c1422c92df4ccd5306f8de\Logo_Gemeinde_Marba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362">
      <w:rPr>
        <w:b/>
        <w:noProof/>
        <w:sz w:val="18"/>
        <w:szCs w:val="18"/>
      </w:rPr>
      <w:drawing>
        <wp:anchor distT="0" distB="0" distL="114300" distR="114300" simplePos="0" relativeHeight="251658752" behindDoc="1" locked="0" layoutInCell="1" allowOverlap="1" wp14:anchorId="4C6554E8" wp14:editId="66773347">
          <wp:simplePos x="0" y="0"/>
          <wp:positionH relativeFrom="column">
            <wp:posOffset>2012950</wp:posOffset>
          </wp:positionH>
          <wp:positionV relativeFrom="paragraph">
            <wp:posOffset>33655</wp:posOffset>
          </wp:positionV>
          <wp:extent cx="1892935" cy="539750"/>
          <wp:effectExtent l="0" t="0" r="0" b="0"/>
          <wp:wrapTight wrapText="bothSides">
            <wp:wrapPolygon edited="0">
              <wp:start x="0" y="0"/>
              <wp:lineTo x="0" y="20584"/>
              <wp:lineTo x="21303" y="20584"/>
              <wp:lineTo x="21303" y="0"/>
              <wp:lineTo x="0" y="0"/>
            </wp:wrapPolygon>
          </wp:wrapTight>
          <wp:docPr id="1" name="Grafik 1" descr="DOC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9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9DE">
      <w:rPr>
        <w:b/>
        <w:noProof/>
        <w:sz w:val="18"/>
        <w:szCs w:val="18"/>
      </w:rPr>
      <w:t>Brandschutzbeauftragter</w:t>
    </w:r>
    <w:r w:rsidR="00116362">
      <w:rPr>
        <w:b/>
        <w:noProof/>
        <w:sz w:val="18"/>
        <w:szCs w:val="18"/>
      </w:rPr>
      <w:br/>
    </w:r>
    <w:r w:rsidR="00116362">
      <w:rPr>
        <w:b/>
        <w:sz w:val="18"/>
        <w:szCs w:val="18"/>
      </w:rPr>
      <w:t>Rebstein-Marbach</w:t>
    </w:r>
  </w:p>
  <w:p w:rsidR="00116362" w:rsidRPr="008A48E8" w:rsidRDefault="00116362" w:rsidP="00116362">
    <w:pPr>
      <w:tabs>
        <w:tab w:val="left" w:pos="5670"/>
      </w:tabs>
      <w:rPr>
        <w:sz w:val="18"/>
        <w:szCs w:val="18"/>
      </w:rPr>
    </w:pPr>
    <w:r>
      <w:rPr>
        <w:sz w:val="18"/>
        <w:szCs w:val="18"/>
      </w:rPr>
      <w:t>Feldstrasse 8</w:t>
    </w:r>
  </w:p>
  <w:p w:rsidR="00116362" w:rsidRPr="008A48E8" w:rsidRDefault="00116362" w:rsidP="00116362">
    <w:pPr>
      <w:tabs>
        <w:tab w:val="left" w:pos="5670"/>
      </w:tabs>
      <w:rPr>
        <w:sz w:val="18"/>
        <w:szCs w:val="18"/>
      </w:rPr>
    </w:pPr>
    <w:r w:rsidRPr="008A48E8">
      <w:rPr>
        <w:sz w:val="18"/>
        <w:szCs w:val="18"/>
      </w:rPr>
      <w:t xml:space="preserve">9445 Rebstein </w:t>
    </w:r>
  </w:p>
  <w:p w:rsidR="00116362" w:rsidRPr="00E61F4C" w:rsidRDefault="00116362" w:rsidP="00116362">
    <w:pPr>
      <w:tabs>
        <w:tab w:val="left" w:pos="5670"/>
      </w:tabs>
      <w:rPr>
        <w:sz w:val="18"/>
        <w:szCs w:val="18"/>
      </w:rPr>
    </w:pPr>
    <w:r w:rsidRPr="00E61F4C">
      <w:rPr>
        <w:sz w:val="18"/>
        <w:szCs w:val="18"/>
      </w:rPr>
      <w:t xml:space="preserve">Tel. </w:t>
    </w:r>
    <w:r w:rsidR="004E3E77">
      <w:rPr>
        <w:sz w:val="18"/>
        <w:szCs w:val="18"/>
      </w:rPr>
      <w:t>071 777 13 39</w:t>
    </w:r>
  </w:p>
  <w:p w:rsidR="00116362" w:rsidRPr="004E3E77" w:rsidRDefault="00116362" w:rsidP="00116362">
    <w:pPr>
      <w:tabs>
        <w:tab w:val="left" w:pos="2342"/>
      </w:tabs>
      <w:rPr>
        <w:rFonts w:cs="Arial"/>
        <w:sz w:val="18"/>
        <w:szCs w:val="18"/>
      </w:rPr>
    </w:pPr>
    <w:r w:rsidRPr="004E3E77">
      <w:rPr>
        <w:rFonts w:cs="Arial"/>
        <w:sz w:val="18"/>
        <w:szCs w:val="18"/>
      </w:rPr>
      <w:t>armin.langenegger@rebstein.ch</w:t>
    </w:r>
  </w:p>
  <w:p w:rsidR="00116362" w:rsidRPr="004E3E77" w:rsidRDefault="00116362" w:rsidP="00116362">
    <w:pPr>
      <w:pStyle w:val="Kopfzeile"/>
    </w:pPr>
  </w:p>
  <w:p w:rsidR="00986087" w:rsidRPr="004E3E77" w:rsidRDefault="009860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619A"/>
    <w:multiLevelType w:val="multilevel"/>
    <w:tmpl w:val="10EEEE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878E4"/>
    <w:multiLevelType w:val="hybridMultilevel"/>
    <w:tmpl w:val="B674F9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600CAD"/>
    <w:multiLevelType w:val="hybridMultilevel"/>
    <w:tmpl w:val="073CF74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36EE5"/>
    <w:multiLevelType w:val="hybridMultilevel"/>
    <w:tmpl w:val="7DD829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61C4C0F"/>
    <w:multiLevelType w:val="hybridMultilevel"/>
    <w:tmpl w:val="4FCE2138"/>
    <w:lvl w:ilvl="0" w:tplc="8624A988">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2021245"/>
    <w:multiLevelType w:val="hybridMultilevel"/>
    <w:tmpl w:val="10EEEE0A"/>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F36DF"/>
    <w:multiLevelType w:val="hybridMultilevel"/>
    <w:tmpl w:val="A6660D76"/>
    <w:lvl w:ilvl="0" w:tplc="CE588220">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FA1C8E"/>
    <w:multiLevelType w:val="multilevel"/>
    <w:tmpl w:val="073CF7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8768B"/>
    <w:multiLevelType w:val="hybridMultilevel"/>
    <w:tmpl w:val="53F66E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BFE1590"/>
    <w:multiLevelType w:val="hybridMultilevel"/>
    <w:tmpl w:val="D108B0B2"/>
    <w:lvl w:ilvl="0" w:tplc="0807000F">
      <w:start w:val="1"/>
      <w:numFmt w:val="decimal"/>
      <w:lvlText w:val="%1."/>
      <w:lvlJc w:val="left"/>
      <w:pPr>
        <w:ind w:left="1288" w:hanging="360"/>
      </w:pPr>
    </w:lvl>
    <w:lvl w:ilvl="1" w:tplc="08070019" w:tentative="1">
      <w:start w:val="1"/>
      <w:numFmt w:val="lowerLetter"/>
      <w:lvlText w:val="%2."/>
      <w:lvlJc w:val="left"/>
      <w:pPr>
        <w:ind w:left="2008" w:hanging="360"/>
      </w:pPr>
    </w:lvl>
    <w:lvl w:ilvl="2" w:tplc="0807001B" w:tentative="1">
      <w:start w:val="1"/>
      <w:numFmt w:val="lowerRoman"/>
      <w:lvlText w:val="%3."/>
      <w:lvlJc w:val="right"/>
      <w:pPr>
        <w:ind w:left="2728" w:hanging="180"/>
      </w:pPr>
    </w:lvl>
    <w:lvl w:ilvl="3" w:tplc="0807000F" w:tentative="1">
      <w:start w:val="1"/>
      <w:numFmt w:val="decimal"/>
      <w:lvlText w:val="%4."/>
      <w:lvlJc w:val="left"/>
      <w:pPr>
        <w:ind w:left="3448" w:hanging="360"/>
      </w:pPr>
    </w:lvl>
    <w:lvl w:ilvl="4" w:tplc="08070019" w:tentative="1">
      <w:start w:val="1"/>
      <w:numFmt w:val="lowerLetter"/>
      <w:lvlText w:val="%5."/>
      <w:lvlJc w:val="left"/>
      <w:pPr>
        <w:ind w:left="4168" w:hanging="360"/>
      </w:pPr>
    </w:lvl>
    <w:lvl w:ilvl="5" w:tplc="0807001B" w:tentative="1">
      <w:start w:val="1"/>
      <w:numFmt w:val="lowerRoman"/>
      <w:lvlText w:val="%6."/>
      <w:lvlJc w:val="right"/>
      <w:pPr>
        <w:ind w:left="4888" w:hanging="180"/>
      </w:pPr>
    </w:lvl>
    <w:lvl w:ilvl="6" w:tplc="0807000F" w:tentative="1">
      <w:start w:val="1"/>
      <w:numFmt w:val="decimal"/>
      <w:lvlText w:val="%7."/>
      <w:lvlJc w:val="left"/>
      <w:pPr>
        <w:ind w:left="5608" w:hanging="360"/>
      </w:pPr>
    </w:lvl>
    <w:lvl w:ilvl="7" w:tplc="08070019" w:tentative="1">
      <w:start w:val="1"/>
      <w:numFmt w:val="lowerLetter"/>
      <w:lvlText w:val="%8."/>
      <w:lvlJc w:val="left"/>
      <w:pPr>
        <w:ind w:left="6328" w:hanging="360"/>
      </w:pPr>
    </w:lvl>
    <w:lvl w:ilvl="8" w:tplc="0807001B" w:tentative="1">
      <w:start w:val="1"/>
      <w:numFmt w:val="lowerRoman"/>
      <w:lvlText w:val="%9."/>
      <w:lvlJc w:val="right"/>
      <w:pPr>
        <w:ind w:left="7048" w:hanging="180"/>
      </w:pPr>
    </w:lvl>
  </w:abstractNum>
  <w:abstractNum w:abstractNumId="10" w15:restartNumberingAfterBreak="0">
    <w:nsid w:val="7D2E0E6B"/>
    <w:multiLevelType w:val="hybridMultilevel"/>
    <w:tmpl w:val="2D1296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8"/>
  </w:num>
  <w:num w:numId="6">
    <w:abstractNumId w:val="10"/>
  </w:num>
  <w:num w:numId="7">
    <w:abstractNumId w:val="1"/>
  </w:num>
  <w:num w:numId="8">
    <w:abstractNumId w:val="3"/>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D5"/>
    <w:rsid w:val="00000963"/>
    <w:rsid w:val="0000676B"/>
    <w:rsid w:val="00006FE4"/>
    <w:rsid w:val="000133A0"/>
    <w:rsid w:val="0001459B"/>
    <w:rsid w:val="00016D52"/>
    <w:rsid w:val="00017B47"/>
    <w:rsid w:val="00021707"/>
    <w:rsid w:val="00021EF0"/>
    <w:rsid w:val="00023971"/>
    <w:rsid w:val="00024045"/>
    <w:rsid w:val="0002418E"/>
    <w:rsid w:val="00027691"/>
    <w:rsid w:val="00031EAA"/>
    <w:rsid w:val="00033E3C"/>
    <w:rsid w:val="000367FF"/>
    <w:rsid w:val="000401EF"/>
    <w:rsid w:val="00040EC6"/>
    <w:rsid w:val="0004424C"/>
    <w:rsid w:val="00045EF8"/>
    <w:rsid w:val="00050AA9"/>
    <w:rsid w:val="00051131"/>
    <w:rsid w:val="00052BC6"/>
    <w:rsid w:val="00053168"/>
    <w:rsid w:val="00053E50"/>
    <w:rsid w:val="0006126F"/>
    <w:rsid w:val="00061815"/>
    <w:rsid w:val="0006354B"/>
    <w:rsid w:val="000666A9"/>
    <w:rsid w:val="000672A3"/>
    <w:rsid w:val="00072EC5"/>
    <w:rsid w:val="0007370D"/>
    <w:rsid w:val="000738C7"/>
    <w:rsid w:val="00075E93"/>
    <w:rsid w:val="00075F88"/>
    <w:rsid w:val="000763D8"/>
    <w:rsid w:val="000772FE"/>
    <w:rsid w:val="000805DC"/>
    <w:rsid w:val="00081C55"/>
    <w:rsid w:val="0008252D"/>
    <w:rsid w:val="000829B3"/>
    <w:rsid w:val="00084FB7"/>
    <w:rsid w:val="000861F8"/>
    <w:rsid w:val="000902B5"/>
    <w:rsid w:val="000910F0"/>
    <w:rsid w:val="000A0E56"/>
    <w:rsid w:val="000A285D"/>
    <w:rsid w:val="000A4566"/>
    <w:rsid w:val="000A4DD6"/>
    <w:rsid w:val="000A78D7"/>
    <w:rsid w:val="000B1CD3"/>
    <w:rsid w:val="000B1F64"/>
    <w:rsid w:val="000B79D6"/>
    <w:rsid w:val="000C0A11"/>
    <w:rsid w:val="000C0E4B"/>
    <w:rsid w:val="000C2273"/>
    <w:rsid w:val="000C59B2"/>
    <w:rsid w:val="000D419B"/>
    <w:rsid w:val="000D4D68"/>
    <w:rsid w:val="000D50C5"/>
    <w:rsid w:val="000D75E0"/>
    <w:rsid w:val="000E4AA6"/>
    <w:rsid w:val="000E64C8"/>
    <w:rsid w:val="000F198C"/>
    <w:rsid w:val="000F1FB3"/>
    <w:rsid w:val="000F21EB"/>
    <w:rsid w:val="000F3243"/>
    <w:rsid w:val="000F66A3"/>
    <w:rsid w:val="000F7D21"/>
    <w:rsid w:val="001019A5"/>
    <w:rsid w:val="001031EE"/>
    <w:rsid w:val="00104144"/>
    <w:rsid w:val="00105BA3"/>
    <w:rsid w:val="0010624C"/>
    <w:rsid w:val="00106F1C"/>
    <w:rsid w:val="00111796"/>
    <w:rsid w:val="00111D28"/>
    <w:rsid w:val="00113AD4"/>
    <w:rsid w:val="00116362"/>
    <w:rsid w:val="0012172C"/>
    <w:rsid w:val="00121BF0"/>
    <w:rsid w:val="0012291B"/>
    <w:rsid w:val="00123BD2"/>
    <w:rsid w:val="00125072"/>
    <w:rsid w:val="00125C34"/>
    <w:rsid w:val="00125DF2"/>
    <w:rsid w:val="00126216"/>
    <w:rsid w:val="0012628C"/>
    <w:rsid w:val="001268AD"/>
    <w:rsid w:val="00132E90"/>
    <w:rsid w:val="00133892"/>
    <w:rsid w:val="00133C70"/>
    <w:rsid w:val="00135CFA"/>
    <w:rsid w:val="00137A5E"/>
    <w:rsid w:val="0014188F"/>
    <w:rsid w:val="00145E44"/>
    <w:rsid w:val="001462F6"/>
    <w:rsid w:val="00150B69"/>
    <w:rsid w:val="00152DC3"/>
    <w:rsid w:val="00154246"/>
    <w:rsid w:val="00156328"/>
    <w:rsid w:val="0015775A"/>
    <w:rsid w:val="00157BFB"/>
    <w:rsid w:val="0016007C"/>
    <w:rsid w:val="00160F18"/>
    <w:rsid w:val="001632AD"/>
    <w:rsid w:val="001643C1"/>
    <w:rsid w:val="001659C2"/>
    <w:rsid w:val="001664B6"/>
    <w:rsid w:val="001701DF"/>
    <w:rsid w:val="00170E9A"/>
    <w:rsid w:val="00172CCE"/>
    <w:rsid w:val="00174278"/>
    <w:rsid w:val="00175ECF"/>
    <w:rsid w:val="00176AA6"/>
    <w:rsid w:val="00182603"/>
    <w:rsid w:val="00184930"/>
    <w:rsid w:val="00186347"/>
    <w:rsid w:val="001864EE"/>
    <w:rsid w:val="00186D0E"/>
    <w:rsid w:val="00186D41"/>
    <w:rsid w:val="00192BAB"/>
    <w:rsid w:val="00192E88"/>
    <w:rsid w:val="0019396B"/>
    <w:rsid w:val="00196779"/>
    <w:rsid w:val="00197D6F"/>
    <w:rsid w:val="001A3D25"/>
    <w:rsid w:val="001A4996"/>
    <w:rsid w:val="001A4F27"/>
    <w:rsid w:val="001A54E8"/>
    <w:rsid w:val="001A586E"/>
    <w:rsid w:val="001A5A84"/>
    <w:rsid w:val="001A5B2F"/>
    <w:rsid w:val="001A6D7E"/>
    <w:rsid w:val="001B2E13"/>
    <w:rsid w:val="001B59F0"/>
    <w:rsid w:val="001B642D"/>
    <w:rsid w:val="001C0465"/>
    <w:rsid w:val="001C6CEA"/>
    <w:rsid w:val="001C71D8"/>
    <w:rsid w:val="001D18A5"/>
    <w:rsid w:val="001D19CE"/>
    <w:rsid w:val="001D1C5D"/>
    <w:rsid w:val="001D29CA"/>
    <w:rsid w:val="001D4C35"/>
    <w:rsid w:val="001D5EBF"/>
    <w:rsid w:val="001D65FA"/>
    <w:rsid w:val="001D6C6F"/>
    <w:rsid w:val="001D7D7D"/>
    <w:rsid w:val="001E0B45"/>
    <w:rsid w:val="001E23AB"/>
    <w:rsid w:val="001E296E"/>
    <w:rsid w:val="001E6B42"/>
    <w:rsid w:val="001E7E48"/>
    <w:rsid w:val="001F0002"/>
    <w:rsid w:val="001F1856"/>
    <w:rsid w:val="001F2D3A"/>
    <w:rsid w:val="001F309E"/>
    <w:rsid w:val="001F38D4"/>
    <w:rsid w:val="001F5604"/>
    <w:rsid w:val="001F57A9"/>
    <w:rsid w:val="001F7727"/>
    <w:rsid w:val="001F7916"/>
    <w:rsid w:val="002007AF"/>
    <w:rsid w:val="00201AEC"/>
    <w:rsid w:val="00205298"/>
    <w:rsid w:val="00214BB5"/>
    <w:rsid w:val="002157DB"/>
    <w:rsid w:val="002211E9"/>
    <w:rsid w:val="002221F0"/>
    <w:rsid w:val="00222767"/>
    <w:rsid w:val="0022315A"/>
    <w:rsid w:val="00234B44"/>
    <w:rsid w:val="002358E3"/>
    <w:rsid w:val="00236821"/>
    <w:rsid w:val="00237256"/>
    <w:rsid w:val="00240F89"/>
    <w:rsid w:val="00246692"/>
    <w:rsid w:val="0025599A"/>
    <w:rsid w:val="002610E7"/>
    <w:rsid w:val="00263E78"/>
    <w:rsid w:val="00266945"/>
    <w:rsid w:val="002679E8"/>
    <w:rsid w:val="00271124"/>
    <w:rsid w:val="00276189"/>
    <w:rsid w:val="00277C34"/>
    <w:rsid w:val="00281B3D"/>
    <w:rsid w:val="00284284"/>
    <w:rsid w:val="00291B89"/>
    <w:rsid w:val="00292890"/>
    <w:rsid w:val="00295BB4"/>
    <w:rsid w:val="00296893"/>
    <w:rsid w:val="0029716E"/>
    <w:rsid w:val="002979FF"/>
    <w:rsid w:val="002A231E"/>
    <w:rsid w:val="002A349F"/>
    <w:rsid w:val="002A3B98"/>
    <w:rsid w:val="002B06ED"/>
    <w:rsid w:val="002B1BA5"/>
    <w:rsid w:val="002B226D"/>
    <w:rsid w:val="002B2D08"/>
    <w:rsid w:val="002B3794"/>
    <w:rsid w:val="002B5937"/>
    <w:rsid w:val="002B7795"/>
    <w:rsid w:val="002B7CDB"/>
    <w:rsid w:val="002C0446"/>
    <w:rsid w:val="002C3036"/>
    <w:rsid w:val="002C591F"/>
    <w:rsid w:val="002C7C16"/>
    <w:rsid w:val="002D2FF3"/>
    <w:rsid w:val="002D5C8E"/>
    <w:rsid w:val="002E0C8E"/>
    <w:rsid w:val="002E0F65"/>
    <w:rsid w:val="002E163A"/>
    <w:rsid w:val="002E5626"/>
    <w:rsid w:val="002E662E"/>
    <w:rsid w:val="002E669D"/>
    <w:rsid w:val="002F03BF"/>
    <w:rsid w:val="002F206C"/>
    <w:rsid w:val="002F320D"/>
    <w:rsid w:val="002F5E60"/>
    <w:rsid w:val="002F6195"/>
    <w:rsid w:val="002F6631"/>
    <w:rsid w:val="002F73E8"/>
    <w:rsid w:val="003002C2"/>
    <w:rsid w:val="00300979"/>
    <w:rsid w:val="003021CC"/>
    <w:rsid w:val="00302DE8"/>
    <w:rsid w:val="00305B14"/>
    <w:rsid w:val="00307515"/>
    <w:rsid w:val="00307586"/>
    <w:rsid w:val="00311172"/>
    <w:rsid w:val="00313374"/>
    <w:rsid w:val="003268F0"/>
    <w:rsid w:val="0032753C"/>
    <w:rsid w:val="003309A1"/>
    <w:rsid w:val="003321C7"/>
    <w:rsid w:val="00333026"/>
    <w:rsid w:val="003370B7"/>
    <w:rsid w:val="003378DC"/>
    <w:rsid w:val="00337E58"/>
    <w:rsid w:val="00340856"/>
    <w:rsid w:val="00342258"/>
    <w:rsid w:val="00342284"/>
    <w:rsid w:val="0034258A"/>
    <w:rsid w:val="003431BF"/>
    <w:rsid w:val="00346FB2"/>
    <w:rsid w:val="0034745C"/>
    <w:rsid w:val="00350AA7"/>
    <w:rsid w:val="00350FD7"/>
    <w:rsid w:val="00351C1C"/>
    <w:rsid w:val="00353610"/>
    <w:rsid w:val="0035373E"/>
    <w:rsid w:val="003549E5"/>
    <w:rsid w:val="003557F4"/>
    <w:rsid w:val="00355D69"/>
    <w:rsid w:val="00357A51"/>
    <w:rsid w:val="00361B3B"/>
    <w:rsid w:val="00363609"/>
    <w:rsid w:val="00364E01"/>
    <w:rsid w:val="0036608A"/>
    <w:rsid w:val="00370265"/>
    <w:rsid w:val="00370BE4"/>
    <w:rsid w:val="003777B7"/>
    <w:rsid w:val="00380111"/>
    <w:rsid w:val="00380E17"/>
    <w:rsid w:val="00381FC9"/>
    <w:rsid w:val="00382379"/>
    <w:rsid w:val="00386E74"/>
    <w:rsid w:val="00390341"/>
    <w:rsid w:val="00394A28"/>
    <w:rsid w:val="00395814"/>
    <w:rsid w:val="0039592D"/>
    <w:rsid w:val="00395D85"/>
    <w:rsid w:val="003968B5"/>
    <w:rsid w:val="003A0A1B"/>
    <w:rsid w:val="003A0C50"/>
    <w:rsid w:val="003A0C8F"/>
    <w:rsid w:val="003A2A6B"/>
    <w:rsid w:val="003A37F6"/>
    <w:rsid w:val="003B053D"/>
    <w:rsid w:val="003B1D04"/>
    <w:rsid w:val="003B339F"/>
    <w:rsid w:val="003B3A4E"/>
    <w:rsid w:val="003B4160"/>
    <w:rsid w:val="003B5F11"/>
    <w:rsid w:val="003B64F1"/>
    <w:rsid w:val="003B7B86"/>
    <w:rsid w:val="003C0B9A"/>
    <w:rsid w:val="003C22C6"/>
    <w:rsid w:val="003C47C6"/>
    <w:rsid w:val="003D00EE"/>
    <w:rsid w:val="003D1959"/>
    <w:rsid w:val="003D20F6"/>
    <w:rsid w:val="003D23E2"/>
    <w:rsid w:val="003D3224"/>
    <w:rsid w:val="003D34E1"/>
    <w:rsid w:val="003D49C3"/>
    <w:rsid w:val="003D538C"/>
    <w:rsid w:val="003D7BBC"/>
    <w:rsid w:val="003E12EC"/>
    <w:rsid w:val="003E2AB7"/>
    <w:rsid w:val="003E4870"/>
    <w:rsid w:val="003E4F5B"/>
    <w:rsid w:val="003E6BCF"/>
    <w:rsid w:val="003F005A"/>
    <w:rsid w:val="003F0BB8"/>
    <w:rsid w:val="003F76F1"/>
    <w:rsid w:val="0040017F"/>
    <w:rsid w:val="0040667A"/>
    <w:rsid w:val="00406E51"/>
    <w:rsid w:val="004078B8"/>
    <w:rsid w:val="0041119C"/>
    <w:rsid w:val="00420069"/>
    <w:rsid w:val="00421E1C"/>
    <w:rsid w:val="004245BC"/>
    <w:rsid w:val="00427A26"/>
    <w:rsid w:val="00434001"/>
    <w:rsid w:val="0043437C"/>
    <w:rsid w:val="004344F1"/>
    <w:rsid w:val="00436061"/>
    <w:rsid w:val="00437241"/>
    <w:rsid w:val="00437443"/>
    <w:rsid w:val="00440645"/>
    <w:rsid w:val="00440ADB"/>
    <w:rsid w:val="004444DB"/>
    <w:rsid w:val="0044484E"/>
    <w:rsid w:val="00447375"/>
    <w:rsid w:val="0045074D"/>
    <w:rsid w:val="00454D24"/>
    <w:rsid w:val="00455775"/>
    <w:rsid w:val="004563DD"/>
    <w:rsid w:val="00460131"/>
    <w:rsid w:val="00460A65"/>
    <w:rsid w:val="004624C8"/>
    <w:rsid w:val="00463469"/>
    <w:rsid w:val="004643D5"/>
    <w:rsid w:val="00464E88"/>
    <w:rsid w:val="004650D3"/>
    <w:rsid w:val="0046793A"/>
    <w:rsid w:val="0047585D"/>
    <w:rsid w:val="0048070E"/>
    <w:rsid w:val="00481378"/>
    <w:rsid w:val="00482DAE"/>
    <w:rsid w:val="004848EB"/>
    <w:rsid w:val="00487203"/>
    <w:rsid w:val="004876D5"/>
    <w:rsid w:val="00487A06"/>
    <w:rsid w:val="00487BEC"/>
    <w:rsid w:val="004923D4"/>
    <w:rsid w:val="00494C1F"/>
    <w:rsid w:val="004A68FF"/>
    <w:rsid w:val="004B156A"/>
    <w:rsid w:val="004B1573"/>
    <w:rsid w:val="004B2D22"/>
    <w:rsid w:val="004B2DB2"/>
    <w:rsid w:val="004B425E"/>
    <w:rsid w:val="004C36E4"/>
    <w:rsid w:val="004C5B2B"/>
    <w:rsid w:val="004D083D"/>
    <w:rsid w:val="004D2B1E"/>
    <w:rsid w:val="004D32F4"/>
    <w:rsid w:val="004D4D80"/>
    <w:rsid w:val="004E3E77"/>
    <w:rsid w:val="004E4A3B"/>
    <w:rsid w:val="004E52B2"/>
    <w:rsid w:val="004E758A"/>
    <w:rsid w:val="004F13C3"/>
    <w:rsid w:val="004F34B1"/>
    <w:rsid w:val="004F3A53"/>
    <w:rsid w:val="004F4BE9"/>
    <w:rsid w:val="004F544F"/>
    <w:rsid w:val="00504247"/>
    <w:rsid w:val="00506C02"/>
    <w:rsid w:val="00510E5D"/>
    <w:rsid w:val="0051590B"/>
    <w:rsid w:val="00515F1A"/>
    <w:rsid w:val="00525EF0"/>
    <w:rsid w:val="00526903"/>
    <w:rsid w:val="005332E1"/>
    <w:rsid w:val="00534554"/>
    <w:rsid w:val="00534985"/>
    <w:rsid w:val="00537F53"/>
    <w:rsid w:val="0054204F"/>
    <w:rsid w:val="005448B8"/>
    <w:rsid w:val="005449DF"/>
    <w:rsid w:val="00546986"/>
    <w:rsid w:val="00546BC5"/>
    <w:rsid w:val="0055286F"/>
    <w:rsid w:val="005529D8"/>
    <w:rsid w:val="0055349E"/>
    <w:rsid w:val="00555544"/>
    <w:rsid w:val="00555B99"/>
    <w:rsid w:val="005572BD"/>
    <w:rsid w:val="00557719"/>
    <w:rsid w:val="005600DC"/>
    <w:rsid w:val="00560234"/>
    <w:rsid w:val="005613C3"/>
    <w:rsid w:val="00561933"/>
    <w:rsid w:val="0056227D"/>
    <w:rsid w:val="00562591"/>
    <w:rsid w:val="00562655"/>
    <w:rsid w:val="00563544"/>
    <w:rsid w:val="00563929"/>
    <w:rsid w:val="00564C10"/>
    <w:rsid w:val="0056589E"/>
    <w:rsid w:val="005659AD"/>
    <w:rsid w:val="00566B1E"/>
    <w:rsid w:val="00570591"/>
    <w:rsid w:val="00573F98"/>
    <w:rsid w:val="00575986"/>
    <w:rsid w:val="0057691D"/>
    <w:rsid w:val="005805C1"/>
    <w:rsid w:val="00583EA3"/>
    <w:rsid w:val="00584E9F"/>
    <w:rsid w:val="005918A3"/>
    <w:rsid w:val="00592A6B"/>
    <w:rsid w:val="00594530"/>
    <w:rsid w:val="005972D0"/>
    <w:rsid w:val="00597C1B"/>
    <w:rsid w:val="005A5633"/>
    <w:rsid w:val="005B13D0"/>
    <w:rsid w:val="005B3A7A"/>
    <w:rsid w:val="005B6A49"/>
    <w:rsid w:val="005C105E"/>
    <w:rsid w:val="005C19F7"/>
    <w:rsid w:val="005D00F8"/>
    <w:rsid w:val="005D0141"/>
    <w:rsid w:val="005D047E"/>
    <w:rsid w:val="005D16FB"/>
    <w:rsid w:val="005D42DD"/>
    <w:rsid w:val="005D4A8B"/>
    <w:rsid w:val="005D5D26"/>
    <w:rsid w:val="005D62BE"/>
    <w:rsid w:val="005E03C2"/>
    <w:rsid w:val="005E46F6"/>
    <w:rsid w:val="005E4734"/>
    <w:rsid w:val="005E5340"/>
    <w:rsid w:val="005E6B38"/>
    <w:rsid w:val="005E70D5"/>
    <w:rsid w:val="005F1A2B"/>
    <w:rsid w:val="005F6DA8"/>
    <w:rsid w:val="00600F12"/>
    <w:rsid w:val="00601937"/>
    <w:rsid w:val="0060346F"/>
    <w:rsid w:val="00603B4E"/>
    <w:rsid w:val="00605199"/>
    <w:rsid w:val="0060653E"/>
    <w:rsid w:val="00612113"/>
    <w:rsid w:val="006149A6"/>
    <w:rsid w:val="0062336E"/>
    <w:rsid w:val="00630D0E"/>
    <w:rsid w:val="00632394"/>
    <w:rsid w:val="00635934"/>
    <w:rsid w:val="00635F6A"/>
    <w:rsid w:val="00636B4E"/>
    <w:rsid w:val="00637877"/>
    <w:rsid w:val="00641FBA"/>
    <w:rsid w:val="00642FC2"/>
    <w:rsid w:val="00643697"/>
    <w:rsid w:val="00646D81"/>
    <w:rsid w:val="00651B7D"/>
    <w:rsid w:val="00651F6E"/>
    <w:rsid w:val="006526B3"/>
    <w:rsid w:val="00657FEB"/>
    <w:rsid w:val="00661567"/>
    <w:rsid w:val="00663308"/>
    <w:rsid w:val="00663554"/>
    <w:rsid w:val="00672B2A"/>
    <w:rsid w:val="00674025"/>
    <w:rsid w:val="00674D39"/>
    <w:rsid w:val="006800C7"/>
    <w:rsid w:val="00681A56"/>
    <w:rsid w:val="00682F8C"/>
    <w:rsid w:val="00685556"/>
    <w:rsid w:val="00686BD4"/>
    <w:rsid w:val="00690936"/>
    <w:rsid w:val="00690AD5"/>
    <w:rsid w:val="00691746"/>
    <w:rsid w:val="00695842"/>
    <w:rsid w:val="00695CD2"/>
    <w:rsid w:val="00697426"/>
    <w:rsid w:val="006977AF"/>
    <w:rsid w:val="006A158E"/>
    <w:rsid w:val="006A165D"/>
    <w:rsid w:val="006A3D18"/>
    <w:rsid w:val="006A4001"/>
    <w:rsid w:val="006A46BA"/>
    <w:rsid w:val="006A745C"/>
    <w:rsid w:val="006B2137"/>
    <w:rsid w:val="006B2EC5"/>
    <w:rsid w:val="006B3485"/>
    <w:rsid w:val="006B471F"/>
    <w:rsid w:val="006B665A"/>
    <w:rsid w:val="006B6FE9"/>
    <w:rsid w:val="006C2539"/>
    <w:rsid w:val="006C46D8"/>
    <w:rsid w:val="006D020F"/>
    <w:rsid w:val="006D0D13"/>
    <w:rsid w:val="006D0E20"/>
    <w:rsid w:val="006E1CAE"/>
    <w:rsid w:val="006E1D26"/>
    <w:rsid w:val="006E1E48"/>
    <w:rsid w:val="006E2A87"/>
    <w:rsid w:val="006E4889"/>
    <w:rsid w:val="006F43EF"/>
    <w:rsid w:val="006F57EF"/>
    <w:rsid w:val="006F7A98"/>
    <w:rsid w:val="00704C03"/>
    <w:rsid w:val="00707D62"/>
    <w:rsid w:val="0071002B"/>
    <w:rsid w:val="007113BA"/>
    <w:rsid w:val="00715493"/>
    <w:rsid w:val="007165C4"/>
    <w:rsid w:val="007169E1"/>
    <w:rsid w:val="00716D91"/>
    <w:rsid w:val="00724B1D"/>
    <w:rsid w:val="00725D76"/>
    <w:rsid w:val="007303F7"/>
    <w:rsid w:val="00730B75"/>
    <w:rsid w:val="0073205D"/>
    <w:rsid w:val="0073338A"/>
    <w:rsid w:val="007359DD"/>
    <w:rsid w:val="0073603F"/>
    <w:rsid w:val="0074058B"/>
    <w:rsid w:val="00742807"/>
    <w:rsid w:val="007428F9"/>
    <w:rsid w:val="00745702"/>
    <w:rsid w:val="00745B08"/>
    <w:rsid w:val="007461DF"/>
    <w:rsid w:val="00751018"/>
    <w:rsid w:val="00754AF7"/>
    <w:rsid w:val="00754EE5"/>
    <w:rsid w:val="007551D3"/>
    <w:rsid w:val="007621D4"/>
    <w:rsid w:val="007637CC"/>
    <w:rsid w:val="00764093"/>
    <w:rsid w:val="0077237E"/>
    <w:rsid w:val="00772D57"/>
    <w:rsid w:val="00772E25"/>
    <w:rsid w:val="0077652E"/>
    <w:rsid w:val="00780C0B"/>
    <w:rsid w:val="00780D59"/>
    <w:rsid w:val="00781DB4"/>
    <w:rsid w:val="00783689"/>
    <w:rsid w:val="007849DC"/>
    <w:rsid w:val="00785148"/>
    <w:rsid w:val="00785702"/>
    <w:rsid w:val="00786322"/>
    <w:rsid w:val="00793AB9"/>
    <w:rsid w:val="0079737F"/>
    <w:rsid w:val="007A097E"/>
    <w:rsid w:val="007A271C"/>
    <w:rsid w:val="007A4412"/>
    <w:rsid w:val="007A4ED0"/>
    <w:rsid w:val="007A4FF5"/>
    <w:rsid w:val="007A533C"/>
    <w:rsid w:val="007A69C0"/>
    <w:rsid w:val="007A728E"/>
    <w:rsid w:val="007B0383"/>
    <w:rsid w:val="007B1607"/>
    <w:rsid w:val="007B485C"/>
    <w:rsid w:val="007B5CB8"/>
    <w:rsid w:val="007B600D"/>
    <w:rsid w:val="007B7CFE"/>
    <w:rsid w:val="007C149E"/>
    <w:rsid w:val="007C3AA8"/>
    <w:rsid w:val="007C5B11"/>
    <w:rsid w:val="007C6FF7"/>
    <w:rsid w:val="007D14CD"/>
    <w:rsid w:val="007D1F84"/>
    <w:rsid w:val="007D5BA4"/>
    <w:rsid w:val="007D5F9B"/>
    <w:rsid w:val="007D6547"/>
    <w:rsid w:val="007E2462"/>
    <w:rsid w:val="007E44CB"/>
    <w:rsid w:val="007E6A88"/>
    <w:rsid w:val="007F0CCA"/>
    <w:rsid w:val="007F504B"/>
    <w:rsid w:val="007F5B46"/>
    <w:rsid w:val="007F66C0"/>
    <w:rsid w:val="007F71B7"/>
    <w:rsid w:val="00800571"/>
    <w:rsid w:val="00802281"/>
    <w:rsid w:val="008059DE"/>
    <w:rsid w:val="00807031"/>
    <w:rsid w:val="0080715A"/>
    <w:rsid w:val="00814805"/>
    <w:rsid w:val="00817B07"/>
    <w:rsid w:val="008210A0"/>
    <w:rsid w:val="008240F1"/>
    <w:rsid w:val="0082452E"/>
    <w:rsid w:val="00824C68"/>
    <w:rsid w:val="00826D9B"/>
    <w:rsid w:val="00830604"/>
    <w:rsid w:val="0083086C"/>
    <w:rsid w:val="00830BA6"/>
    <w:rsid w:val="00830F40"/>
    <w:rsid w:val="008353AA"/>
    <w:rsid w:val="008379A8"/>
    <w:rsid w:val="00840280"/>
    <w:rsid w:val="008410BD"/>
    <w:rsid w:val="008437EC"/>
    <w:rsid w:val="00845610"/>
    <w:rsid w:val="0084672C"/>
    <w:rsid w:val="00846FAE"/>
    <w:rsid w:val="008477A6"/>
    <w:rsid w:val="00851209"/>
    <w:rsid w:val="008512A1"/>
    <w:rsid w:val="00851B3A"/>
    <w:rsid w:val="00853FEF"/>
    <w:rsid w:val="0085608D"/>
    <w:rsid w:val="008606FE"/>
    <w:rsid w:val="008637A0"/>
    <w:rsid w:val="00866868"/>
    <w:rsid w:val="008700FC"/>
    <w:rsid w:val="00870940"/>
    <w:rsid w:val="00873456"/>
    <w:rsid w:val="00873539"/>
    <w:rsid w:val="00873D8D"/>
    <w:rsid w:val="00876261"/>
    <w:rsid w:val="00876A43"/>
    <w:rsid w:val="008813BE"/>
    <w:rsid w:val="0088159F"/>
    <w:rsid w:val="008828E4"/>
    <w:rsid w:val="008841B0"/>
    <w:rsid w:val="00893AC1"/>
    <w:rsid w:val="0089644C"/>
    <w:rsid w:val="00896D07"/>
    <w:rsid w:val="008A2515"/>
    <w:rsid w:val="008A48E8"/>
    <w:rsid w:val="008A729E"/>
    <w:rsid w:val="008B42A2"/>
    <w:rsid w:val="008B5B21"/>
    <w:rsid w:val="008B77AE"/>
    <w:rsid w:val="008C0972"/>
    <w:rsid w:val="008C17F7"/>
    <w:rsid w:val="008C6A72"/>
    <w:rsid w:val="008C70C2"/>
    <w:rsid w:val="008D3B10"/>
    <w:rsid w:val="008D486E"/>
    <w:rsid w:val="008D73F0"/>
    <w:rsid w:val="008E1551"/>
    <w:rsid w:val="008E15BE"/>
    <w:rsid w:val="008E2830"/>
    <w:rsid w:val="008E2AD5"/>
    <w:rsid w:val="008E6BDD"/>
    <w:rsid w:val="008E6C4C"/>
    <w:rsid w:val="008F337C"/>
    <w:rsid w:val="008F3951"/>
    <w:rsid w:val="008F6B7F"/>
    <w:rsid w:val="00901264"/>
    <w:rsid w:val="00901BD2"/>
    <w:rsid w:val="00902A1D"/>
    <w:rsid w:val="00903FF4"/>
    <w:rsid w:val="00905AF6"/>
    <w:rsid w:val="00910A4F"/>
    <w:rsid w:val="00916489"/>
    <w:rsid w:val="00917EA9"/>
    <w:rsid w:val="00920FB1"/>
    <w:rsid w:val="009217D4"/>
    <w:rsid w:val="00923309"/>
    <w:rsid w:val="00924294"/>
    <w:rsid w:val="0092699E"/>
    <w:rsid w:val="00927CCA"/>
    <w:rsid w:val="00930266"/>
    <w:rsid w:val="00930501"/>
    <w:rsid w:val="00930B42"/>
    <w:rsid w:val="00930F92"/>
    <w:rsid w:val="00933756"/>
    <w:rsid w:val="00933FA2"/>
    <w:rsid w:val="00935665"/>
    <w:rsid w:val="00935C3F"/>
    <w:rsid w:val="00941F86"/>
    <w:rsid w:val="00942BEE"/>
    <w:rsid w:val="0094310D"/>
    <w:rsid w:val="009477A2"/>
    <w:rsid w:val="009500E3"/>
    <w:rsid w:val="00953FB2"/>
    <w:rsid w:val="00955829"/>
    <w:rsid w:val="00955906"/>
    <w:rsid w:val="00956167"/>
    <w:rsid w:val="009571F0"/>
    <w:rsid w:val="0095723B"/>
    <w:rsid w:val="0096415D"/>
    <w:rsid w:val="0096456B"/>
    <w:rsid w:val="00964915"/>
    <w:rsid w:val="00964B46"/>
    <w:rsid w:val="00964E85"/>
    <w:rsid w:val="0096518B"/>
    <w:rsid w:val="009678A1"/>
    <w:rsid w:val="009700EF"/>
    <w:rsid w:val="00974B68"/>
    <w:rsid w:val="00976211"/>
    <w:rsid w:val="009820ED"/>
    <w:rsid w:val="00983CE4"/>
    <w:rsid w:val="00984537"/>
    <w:rsid w:val="0098453A"/>
    <w:rsid w:val="00985B5B"/>
    <w:rsid w:val="00986087"/>
    <w:rsid w:val="00987C56"/>
    <w:rsid w:val="00993D27"/>
    <w:rsid w:val="00995DEC"/>
    <w:rsid w:val="009A02D9"/>
    <w:rsid w:val="009A498B"/>
    <w:rsid w:val="009A55FE"/>
    <w:rsid w:val="009A5797"/>
    <w:rsid w:val="009A5FE9"/>
    <w:rsid w:val="009B146B"/>
    <w:rsid w:val="009B4977"/>
    <w:rsid w:val="009C34CC"/>
    <w:rsid w:val="009C47CC"/>
    <w:rsid w:val="009D136A"/>
    <w:rsid w:val="009D3CBB"/>
    <w:rsid w:val="009D4403"/>
    <w:rsid w:val="009D54DD"/>
    <w:rsid w:val="009D5ACC"/>
    <w:rsid w:val="009D75C6"/>
    <w:rsid w:val="009D7ABA"/>
    <w:rsid w:val="009E0CA3"/>
    <w:rsid w:val="009E11B0"/>
    <w:rsid w:val="009E1844"/>
    <w:rsid w:val="009E1931"/>
    <w:rsid w:val="009E2ACC"/>
    <w:rsid w:val="009E5789"/>
    <w:rsid w:val="009E7D44"/>
    <w:rsid w:val="009F0285"/>
    <w:rsid w:val="009F3A2A"/>
    <w:rsid w:val="009F4C43"/>
    <w:rsid w:val="009F7282"/>
    <w:rsid w:val="00A00964"/>
    <w:rsid w:val="00A0188B"/>
    <w:rsid w:val="00A023DC"/>
    <w:rsid w:val="00A026C2"/>
    <w:rsid w:val="00A03F00"/>
    <w:rsid w:val="00A054CB"/>
    <w:rsid w:val="00A13E5C"/>
    <w:rsid w:val="00A145D2"/>
    <w:rsid w:val="00A209BF"/>
    <w:rsid w:val="00A21550"/>
    <w:rsid w:val="00A229D0"/>
    <w:rsid w:val="00A22D6E"/>
    <w:rsid w:val="00A24D77"/>
    <w:rsid w:val="00A25258"/>
    <w:rsid w:val="00A25B27"/>
    <w:rsid w:val="00A308A1"/>
    <w:rsid w:val="00A33A8D"/>
    <w:rsid w:val="00A34257"/>
    <w:rsid w:val="00A40ADC"/>
    <w:rsid w:val="00A43E43"/>
    <w:rsid w:val="00A45B8D"/>
    <w:rsid w:val="00A475BC"/>
    <w:rsid w:val="00A50FE7"/>
    <w:rsid w:val="00A53F1E"/>
    <w:rsid w:val="00A579F1"/>
    <w:rsid w:val="00A60122"/>
    <w:rsid w:val="00A640D1"/>
    <w:rsid w:val="00A6459D"/>
    <w:rsid w:val="00A6502C"/>
    <w:rsid w:val="00A65AAA"/>
    <w:rsid w:val="00A66714"/>
    <w:rsid w:val="00A700F7"/>
    <w:rsid w:val="00A730D0"/>
    <w:rsid w:val="00A850DD"/>
    <w:rsid w:val="00A87DD9"/>
    <w:rsid w:val="00A9178C"/>
    <w:rsid w:val="00A93CB3"/>
    <w:rsid w:val="00A943CE"/>
    <w:rsid w:val="00A957E0"/>
    <w:rsid w:val="00AA006F"/>
    <w:rsid w:val="00AA2EBE"/>
    <w:rsid w:val="00AA6C65"/>
    <w:rsid w:val="00AB008E"/>
    <w:rsid w:val="00AB04BB"/>
    <w:rsid w:val="00AB293A"/>
    <w:rsid w:val="00AB2A2B"/>
    <w:rsid w:val="00AB4A13"/>
    <w:rsid w:val="00AB607E"/>
    <w:rsid w:val="00AC0CA0"/>
    <w:rsid w:val="00AE59A6"/>
    <w:rsid w:val="00AF4690"/>
    <w:rsid w:val="00B00F94"/>
    <w:rsid w:val="00B01C34"/>
    <w:rsid w:val="00B02FD2"/>
    <w:rsid w:val="00B041D6"/>
    <w:rsid w:val="00B05652"/>
    <w:rsid w:val="00B10D66"/>
    <w:rsid w:val="00B136C1"/>
    <w:rsid w:val="00B1722A"/>
    <w:rsid w:val="00B20060"/>
    <w:rsid w:val="00B22FC3"/>
    <w:rsid w:val="00B23050"/>
    <w:rsid w:val="00B2599F"/>
    <w:rsid w:val="00B2697A"/>
    <w:rsid w:val="00B303D5"/>
    <w:rsid w:val="00B31B13"/>
    <w:rsid w:val="00B45C62"/>
    <w:rsid w:val="00B47415"/>
    <w:rsid w:val="00B47B1B"/>
    <w:rsid w:val="00B50C64"/>
    <w:rsid w:val="00B51A46"/>
    <w:rsid w:val="00B54503"/>
    <w:rsid w:val="00B54A71"/>
    <w:rsid w:val="00B575EC"/>
    <w:rsid w:val="00B60BCF"/>
    <w:rsid w:val="00B61595"/>
    <w:rsid w:val="00B624D5"/>
    <w:rsid w:val="00B62BD9"/>
    <w:rsid w:val="00B632C4"/>
    <w:rsid w:val="00B63970"/>
    <w:rsid w:val="00B63B2A"/>
    <w:rsid w:val="00B6468E"/>
    <w:rsid w:val="00B6539C"/>
    <w:rsid w:val="00B66E7A"/>
    <w:rsid w:val="00B6789D"/>
    <w:rsid w:val="00B71281"/>
    <w:rsid w:val="00B75E0F"/>
    <w:rsid w:val="00B80A4F"/>
    <w:rsid w:val="00B84E6A"/>
    <w:rsid w:val="00B86C0B"/>
    <w:rsid w:val="00B87B39"/>
    <w:rsid w:val="00B91FB3"/>
    <w:rsid w:val="00B9227A"/>
    <w:rsid w:val="00B95FBC"/>
    <w:rsid w:val="00B978F0"/>
    <w:rsid w:val="00BA02EE"/>
    <w:rsid w:val="00BA116D"/>
    <w:rsid w:val="00BA1743"/>
    <w:rsid w:val="00BA61A6"/>
    <w:rsid w:val="00BB0725"/>
    <w:rsid w:val="00BB203B"/>
    <w:rsid w:val="00BB4D32"/>
    <w:rsid w:val="00BC0F0A"/>
    <w:rsid w:val="00BC1BA9"/>
    <w:rsid w:val="00BC1D89"/>
    <w:rsid w:val="00BC4CA3"/>
    <w:rsid w:val="00BC572C"/>
    <w:rsid w:val="00BC5870"/>
    <w:rsid w:val="00BC7C3B"/>
    <w:rsid w:val="00BD50E3"/>
    <w:rsid w:val="00BD548F"/>
    <w:rsid w:val="00BD572E"/>
    <w:rsid w:val="00BE4DD3"/>
    <w:rsid w:val="00BF2C3B"/>
    <w:rsid w:val="00C00DBA"/>
    <w:rsid w:val="00C019B8"/>
    <w:rsid w:val="00C053A7"/>
    <w:rsid w:val="00C079B4"/>
    <w:rsid w:val="00C1078C"/>
    <w:rsid w:val="00C23CEC"/>
    <w:rsid w:val="00C23F95"/>
    <w:rsid w:val="00C31B6A"/>
    <w:rsid w:val="00C32077"/>
    <w:rsid w:val="00C342DE"/>
    <w:rsid w:val="00C34CCC"/>
    <w:rsid w:val="00C3639E"/>
    <w:rsid w:val="00C36AA3"/>
    <w:rsid w:val="00C41876"/>
    <w:rsid w:val="00C41E75"/>
    <w:rsid w:val="00C42635"/>
    <w:rsid w:val="00C441FB"/>
    <w:rsid w:val="00C460D5"/>
    <w:rsid w:val="00C46304"/>
    <w:rsid w:val="00C470F9"/>
    <w:rsid w:val="00C50E35"/>
    <w:rsid w:val="00C550ED"/>
    <w:rsid w:val="00C60A7F"/>
    <w:rsid w:val="00C66833"/>
    <w:rsid w:val="00C72425"/>
    <w:rsid w:val="00C75849"/>
    <w:rsid w:val="00C80CD9"/>
    <w:rsid w:val="00C81F5F"/>
    <w:rsid w:val="00C82D95"/>
    <w:rsid w:val="00C84788"/>
    <w:rsid w:val="00C85BBB"/>
    <w:rsid w:val="00C8657D"/>
    <w:rsid w:val="00C90419"/>
    <w:rsid w:val="00C947CF"/>
    <w:rsid w:val="00C94FAA"/>
    <w:rsid w:val="00C953AC"/>
    <w:rsid w:val="00C95A2C"/>
    <w:rsid w:val="00C970D8"/>
    <w:rsid w:val="00C9791C"/>
    <w:rsid w:val="00CB234D"/>
    <w:rsid w:val="00CB3E7C"/>
    <w:rsid w:val="00CB65D9"/>
    <w:rsid w:val="00CB6911"/>
    <w:rsid w:val="00CC0D7F"/>
    <w:rsid w:val="00CC2355"/>
    <w:rsid w:val="00CC2812"/>
    <w:rsid w:val="00CC2D00"/>
    <w:rsid w:val="00CC45BC"/>
    <w:rsid w:val="00CC673D"/>
    <w:rsid w:val="00CD0503"/>
    <w:rsid w:val="00CD10AD"/>
    <w:rsid w:val="00CD2F60"/>
    <w:rsid w:val="00CD35E3"/>
    <w:rsid w:val="00CD76C5"/>
    <w:rsid w:val="00CE04CB"/>
    <w:rsid w:val="00CE1250"/>
    <w:rsid w:val="00CE1AE6"/>
    <w:rsid w:val="00CE2F87"/>
    <w:rsid w:val="00CE3682"/>
    <w:rsid w:val="00CF3E40"/>
    <w:rsid w:val="00CF4A57"/>
    <w:rsid w:val="00D01E6D"/>
    <w:rsid w:val="00D06900"/>
    <w:rsid w:val="00D0697C"/>
    <w:rsid w:val="00D11584"/>
    <w:rsid w:val="00D136FD"/>
    <w:rsid w:val="00D2333B"/>
    <w:rsid w:val="00D24C25"/>
    <w:rsid w:val="00D25E81"/>
    <w:rsid w:val="00D3273D"/>
    <w:rsid w:val="00D32FAB"/>
    <w:rsid w:val="00D3352D"/>
    <w:rsid w:val="00D374B3"/>
    <w:rsid w:val="00D439C3"/>
    <w:rsid w:val="00D43EB2"/>
    <w:rsid w:val="00D46795"/>
    <w:rsid w:val="00D501B2"/>
    <w:rsid w:val="00D53E87"/>
    <w:rsid w:val="00D54282"/>
    <w:rsid w:val="00D558D8"/>
    <w:rsid w:val="00D56533"/>
    <w:rsid w:val="00D57494"/>
    <w:rsid w:val="00D60EAB"/>
    <w:rsid w:val="00D63A65"/>
    <w:rsid w:val="00D6464B"/>
    <w:rsid w:val="00D6719C"/>
    <w:rsid w:val="00D6794F"/>
    <w:rsid w:val="00D704B9"/>
    <w:rsid w:val="00D737EB"/>
    <w:rsid w:val="00D74264"/>
    <w:rsid w:val="00D8155E"/>
    <w:rsid w:val="00D85645"/>
    <w:rsid w:val="00D90660"/>
    <w:rsid w:val="00D95540"/>
    <w:rsid w:val="00D96379"/>
    <w:rsid w:val="00D977D0"/>
    <w:rsid w:val="00DA0AFF"/>
    <w:rsid w:val="00DA32EC"/>
    <w:rsid w:val="00DB0C0F"/>
    <w:rsid w:val="00DB0F42"/>
    <w:rsid w:val="00DB247F"/>
    <w:rsid w:val="00DC4811"/>
    <w:rsid w:val="00DC4D1A"/>
    <w:rsid w:val="00DD0838"/>
    <w:rsid w:val="00DD3F10"/>
    <w:rsid w:val="00DD4A51"/>
    <w:rsid w:val="00DD5B58"/>
    <w:rsid w:val="00DD6FD1"/>
    <w:rsid w:val="00DD77E6"/>
    <w:rsid w:val="00DE0B09"/>
    <w:rsid w:val="00DE6E8A"/>
    <w:rsid w:val="00DF0178"/>
    <w:rsid w:val="00DF1AD7"/>
    <w:rsid w:val="00DF31DC"/>
    <w:rsid w:val="00DF336A"/>
    <w:rsid w:val="00DF37DA"/>
    <w:rsid w:val="00DF4010"/>
    <w:rsid w:val="00DF5864"/>
    <w:rsid w:val="00DF7AC2"/>
    <w:rsid w:val="00DF7BA9"/>
    <w:rsid w:val="00DF7CB5"/>
    <w:rsid w:val="00E1004D"/>
    <w:rsid w:val="00E105A9"/>
    <w:rsid w:val="00E11822"/>
    <w:rsid w:val="00E11F25"/>
    <w:rsid w:val="00E132A9"/>
    <w:rsid w:val="00E1579A"/>
    <w:rsid w:val="00E158F6"/>
    <w:rsid w:val="00E16836"/>
    <w:rsid w:val="00E2337F"/>
    <w:rsid w:val="00E23BFB"/>
    <w:rsid w:val="00E25C2F"/>
    <w:rsid w:val="00E30AC7"/>
    <w:rsid w:val="00E326A8"/>
    <w:rsid w:val="00E3279E"/>
    <w:rsid w:val="00E362D6"/>
    <w:rsid w:val="00E37716"/>
    <w:rsid w:val="00E37741"/>
    <w:rsid w:val="00E378A5"/>
    <w:rsid w:val="00E47491"/>
    <w:rsid w:val="00E4763A"/>
    <w:rsid w:val="00E50921"/>
    <w:rsid w:val="00E529D3"/>
    <w:rsid w:val="00E53BB1"/>
    <w:rsid w:val="00E54729"/>
    <w:rsid w:val="00E54AEF"/>
    <w:rsid w:val="00E55174"/>
    <w:rsid w:val="00E572BB"/>
    <w:rsid w:val="00E61BA5"/>
    <w:rsid w:val="00E6220C"/>
    <w:rsid w:val="00E62234"/>
    <w:rsid w:val="00E635ED"/>
    <w:rsid w:val="00E6485A"/>
    <w:rsid w:val="00E64E68"/>
    <w:rsid w:val="00E66046"/>
    <w:rsid w:val="00E66797"/>
    <w:rsid w:val="00E70B58"/>
    <w:rsid w:val="00E720A4"/>
    <w:rsid w:val="00E7394D"/>
    <w:rsid w:val="00E761F6"/>
    <w:rsid w:val="00E76222"/>
    <w:rsid w:val="00E8075E"/>
    <w:rsid w:val="00E80F4C"/>
    <w:rsid w:val="00E81A1C"/>
    <w:rsid w:val="00E82320"/>
    <w:rsid w:val="00E82894"/>
    <w:rsid w:val="00E830D2"/>
    <w:rsid w:val="00E83A09"/>
    <w:rsid w:val="00E853BE"/>
    <w:rsid w:val="00E91B69"/>
    <w:rsid w:val="00E9266A"/>
    <w:rsid w:val="00E94C2C"/>
    <w:rsid w:val="00E95487"/>
    <w:rsid w:val="00E96C4D"/>
    <w:rsid w:val="00EA020D"/>
    <w:rsid w:val="00EA11F5"/>
    <w:rsid w:val="00EA6CC5"/>
    <w:rsid w:val="00EA70E9"/>
    <w:rsid w:val="00EB02D5"/>
    <w:rsid w:val="00EB342B"/>
    <w:rsid w:val="00EB393F"/>
    <w:rsid w:val="00EB3F79"/>
    <w:rsid w:val="00EB7B96"/>
    <w:rsid w:val="00EB7E67"/>
    <w:rsid w:val="00EC2A52"/>
    <w:rsid w:val="00EC4343"/>
    <w:rsid w:val="00EC44BC"/>
    <w:rsid w:val="00EC4AAC"/>
    <w:rsid w:val="00EC7195"/>
    <w:rsid w:val="00ED1B06"/>
    <w:rsid w:val="00ED3356"/>
    <w:rsid w:val="00ED3BAA"/>
    <w:rsid w:val="00ED736B"/>
    <w:rsid w:val="00EE00AA"/>
    <w:rsid w:val="00EE05BE"/>
    <w:rsid w:val="00EE12E9"/>
    <w:rsid w:val="00EE3363"/>
    <w:rsid w:val="00EE47A3"/>
    <w:rsid w:val="00EE47C7"/>
    <w:rsid w:val="00EE74EE"/>
    <w:rsid w:val="00EF4058"/>
    <w:rsid w:val="00EF5168"/>
    <w:rsid w:val="00EF6882"/>
    <w:rsid w:val="00EF6DA6"/>
    <w:rsid w:val="00F00D6F"/>
    <w:rsid w:val="00F01F52"/>
    <w:rsid w:val="00F03D91"/>
    <w:rsid w:val="00F04F2E"/>
    <w:rsid w:val="00F052A3"/>
    <w:rsid w:val="00F1139A"/>
    <w:rsid w:val="00F1177B"/>
    <w:rsid w:val="00F1305A"/>
    <w:rsid w:val="00F140B8"/>
    <w:rsid w:val="00F142EE"/>
    <w:rsid w:val="00F157AD"/>
    <w:rsid w:val="00F2047E"/>
    <w:rsid w:val="00F21E6B"/>
    <w:rsid w:val="00F230E2"/>
    <w:rsid w:val="00F24859"/>
    <w:rsid w:val="00F26D12"/>
    <w:rsid w:val="00F26FFC"/>
    <w:rsid w:val="00F30B85"/>
    <w:rsid w:val="00F3105E"/>
    <w:rsid w:val="00F31A55"/>
    <w:rsid w:val="00F321FC"/>
    <w:rsid w:val="00F32750"/>
    <w:rsid w:val="00F3370F"/>
    <w:rsid w:val="00F37C9B"/>
    <w:rsid w:val="00F4177C"/>
    <w:rsid w:val="00F429A4"/>
    <w:rsid w:val="00F42F72"/>
    <w:rsid w:val="00F43AB3"/>
    <w:rsid w:val="00F47F0A"/>
    <w:rsid w:val="00F522EF"/>
    <w:rsid w:val="00F5248B"/>
    <w:rsid w:val="00F53C5B"/>
    <w:rsid w:val="00F54835"/>
    <w:rsid w:val="00F54D4C"/>
    <w:rsid w:val="00F55157"/>
    <w:rsid w:val="00F61925"/>
    <w:rsid w:val="00F6192C"/>
    <w:rsid w:val="00F61FBA"/>
    <w:rsid w:val="00F6518D"/>
    <w:rsid w:val="00F708C1"/>
    <w:rsid w:val="00F712F3"/>
    <w:rsid w:val="00F72583"/>
    <w:rsid w:val="00F75927"/>
    <w:rsid w:val="00F75F34"/>
    <w:rsid w:val="00F774AB"/>
    <w:rsid w:val="00F8006E"/>
    <w:rsid w:val="00F81146"/>
    <w:rsid w:val="00F8226B"/>
    <w:rsid w:val="00F83FFF"/>
    <w:rsid w:val="00F932DF"/>
    <w:rsid w:val="00F9775C"/>
    <w:rsid w:val="00FA022B"/>
    <w:rsid w:val="00FA0AEC"/>
    <w:rsid w:val="00FA34EA"/>
    <w:rsid w:val="00FB2E64"/>
    <w:rsid w:val="00FB66D6"/>
    <w:rsid w:val="00FB7942"/>
    <w:rsid w:val="00FC0339"/>
    <w:rsid w:val="00FC1F49"/>
    <w:rsid w:val="00FC449F"/>
    <w:rsid w:val="00FC5FFA"/>
    <w:rsid w:val="00FC663D"/>
    <w:rsid w:val="00FD3786"/>
    <w:rsid w:val="00FE025E"/>
    <w:rsid w:val="00FE0BFD"/>
    <w:rsid w:val="00FE1AD8"/>
    <w:rsid w:val="00FE3CB7"/>
    <w:rsid w:val="00FE41C6"/>
    <w:rsid w:val="00FE50C1"/>
    <w:rsid w:val="00FE5975"/>
    <w:rsid w:val="00FF0D23"/>
    <w:rsid w:val="00FF118A"/>
    <w:rsid w:val="00FF2775"/>
    <w:rsid w:val="00FF2EB8"/>
    <w:rsid w:val="00FF4D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1D7CC1-5CE0-4694-A4D0-0A242666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133A0"/>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B3E7C"/>
    <w:rPr>
      <w:color w:val="0000FF"/>
      <w:u w:val="single"/>
    </w:rPr>
  </w:style>
  <w:style w:type="paragraph" w:styleId="Kopfzeile">
    <w:name w:val="header"/>
    <w:basedOn w:val="Standard"/>
    <w:link w:val="KopfzeileZchn"/>
    <w:rsid w:val="00560234"/>
    <w:pPr>
      <w:tabs>
        <w:tab w:val="center" w:pos="4536"/>
        <w:tab w:val="right" w:pos="9072"/>
      </w:tabs>
    </w:pPr>
  </w:style>
  <w:style w:type="paragraph" w:styleId="Fuzeile">
    <w:name w:val="footer"/>
    <w:basedOn w:val="Standard"/>
    <w:rsid w:val="00560234"/>
    <w:pPr>
      <w:tabs>
        <w:tab w:val="center" w:pos="4536"/>
        <w:tab w:val="right" w:pos="9072"/>
      </w:tabs>
    </w:pPr>
  </w:style>
  <w:style w:type="paragraph" w:styleId="Sprechblasentext">
    <w:name w:val="Balloon Text"/>
    <w:basedOn w:val="Standard"/>
    <w:link w:val="SprechblasentextZchn"/>
    <w:rsid w:val="00460A65"/>
    <w:rPr>
      <w:rFonts w:ascii="Tahoma" w:hAnsi="Tahoma" w:cs="Tahoma"/>
      <w:sz w:val="16"/>
      <w:szCs w:val="16"/>
    </w:rPr>
  </w:style>
  <w:style w:type="character" w:customStyle="1" w:styleId="SprechblasentextZchn">
    <w:name w:val="Sprechblasentext Zchn"/>
    <w:link w:val="Sprechblasentext"/>
    <w:rsid w:val="00460A65"/>
    <w:rPr>
      <w:rFonts w:ascii="Tahoma" w:hAnsi="Tahoma" w:cs="Tahoma"/>
      <w:sz w:val="16"/>
      <w:szCs w:val="16"/>
    </w:rPr>
  </w:style>
  <w:style w:type="character" w:customStyle="1" w:styleId="KopfzeileZchn">
    <w:name w:val="Kopfzeile Zchn"/>
    <w:link w:val="Kopfzeile"/>
    <w:rsid w:val="00460A65"/>
    <w:rPr>
      <w:rFonts w:ascii="Arial" w:hAnsi="Arial"/>
      <w:sz w:val="22"/>
      <w:szCs w:val="24"/>
    </w:rPr>
  </w:style>
  <w:style w:type="paragraph" w:customStyle="1" w:styleId="Default">
    <w:name w:val="Default"/>
    <w:rsid w:val="00CB65D9"/>
    <w:pPr>
      <w:autoSpaceDE w:val="0"/>
      <w:autoSpaceDN w:val="0"/>
      <w:adjustRightInd w:val="0"/>
    </w:pPr>
    <w:rPr>
      <w:rFonts w:ascii="Arial" w:hAnsi="Arial" w:cs="Arial"/>
      <w:color w:val="000000"/>
      <w:sz w:val="24"/>
      <w:szCs w:val="24"/>
    </w:rPr>
  </w:style>
  <w:style w:type="table" w:styleId="Tabellenraster">
    <w:name w:val="Table Grid"/>
    <w:basedOn w:val="NormaleTabelle"/>
    <w:rsid w:val="00986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10AD"/>
    <w:pPr>
      <w:spacing w:after="200" w:line="276" w:lineRule="auto"/>
      <w:ind w:left="720"/>
      <w:contextualSpacing/>
    </w:pPr>
    <w:rPr>
      <w:rFonts w:ascii="Calibri" w:eastAsia="Calibri" w:hAnsi="Calibri"/>
      <w:szCs w:val="22"/>
      <w:lang w:eastAsia="en-US"/>
    </w:rPr>
  </w:style>
  <w:style w:type="character" w:styleId="Kommentarzeichen">
    <w:name w:val="annotation reference"/>
    <w:rsid w:val="00781DB4"/>
    <w:rPr>
      <w:sz w:val="16"/>
      <w:szCs w:val="16"/>
    </w:rPr>
  </w:style>
  <w:style w:type="paragraph" w:styleId="Kommentartext">
    <w:name w:val="annotation text"/>
    <w:basedOn w:val="Standard"/>
    <w:link w:val="KommentartextZchn"/>
    <w:rsid w:val="00781DB4"/>
    <w:rPr>
      <w:sz w:val="20"/>
      <w:szCs w:val="20"/>
    </w:rPr>
  </w:style>
  <w:style w:type="character" w:customStyle="1" w:styleId="KommentartextZchn">
    <w:name w:val="Kommentartext Zchn"/>
    <w:link w:val="Kommentartext"/>
    <w:rsid w:val="00781DB4"/>
    <w:rPr>
      <w:rFonts w:ascii="Arial" w:hAnsi="Arial"/>
    </w:rPr>
  </w:style>
  <w:style w:type="paragraph" w:styleId="Kommentarthema">
    <w:name w:val="annotation subject"/>
    <w:basedOn w:val="Kommentartext"/>
    <w:next w:val="Kommentartext"/>
    <w:link w:val="KommentarthemaZchn"/>
    <w:rsid w:val="00781DB4"/>
    <w:rPr>
      <w:b/>
      <w:bCs/>
    </w:rPr>
  </w:style>
  <w:style w:type="character" w:customStyle="1" w:styleId="KommentarthemaZchn">
    <w:name w:val="Kommentarthema Zchn"/>
    <w:link w:val="Kommentarthema"/>
    <w:rsid w:val="00781DB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38516">
      <w:bodyDiv w:val="1"/>
      <w:marLeft w:val="0"/>
      <w:marRight w:val="0"/>
      <w:marTop w:val="0"/>
      <w:marBottom w:val="0"/>
      <w:divBdr>
        <w:top w:val="none" w:sz="0" w:space="0" w:color="auto"/>
        <w:left w:val="none" w:sz="0" w:space="0" w:color="auto"/>
        <w:bottom w:val="none" w:sz="0" w:space="0" w:color="auto"/>
        <w:right w:val="none" w:sz="0" w:space="0" w:color="auto"/>
      </w:divBdr>
    </w:div>
    <w:div w:id="899822733">
      <w:bodyDiv w:val="1"/>
      <w:marLeft w:val="0"/>
      <w:marRight w:val="0"/>
      <w:marTop w:val="0"/>
      <w:marBottom w:val="0"/>
      <w:divBdr>
        <w:top w:val="none" w:sz="0" w:space="0" w:color="auto"/>
        <w:left w:val="none" w:sz="0" w:space="0" w:color="auto"/>
        <w:bottom w:val="none" w:sz="0" w:space="0" w:color="auto"/>
        <w:right w:val="none" w:sz="0" w:space="0" w:color="auto"/>
      </w:divBdr>
    </w:div>
    <w:div w:id="20831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82E9-8512-4524-99CE-FB822471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7310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Gemeindeverwaltung</vt:lpstr>
    </vt:vector>
  </TitlesOfParts>
  <Company>Gemeindeverwaltung Rebstein SG</Company>
  <LinksUpToDate>false</LinksUpToDate>
  <CharactersWithSpaces>8454</CharactersWithSpaces>
  <SharedDoc>false</SharedDoc>
  <HLinks>
    <vt:vector size="6" baseType="variant">
      <vt:variant>
        <vt:i4>6029355</vt:i4>
      </vt:variant>
      <vt:variant>
        <vt:i4>0</vt:i4>
      </vt:variant>
      <vt:variant>
        <vt:i4>0</vt:i4>
      </vt:variant>
      <vt:variant>
        <vt:i4>5</vt:i4>
      </vt:variant>
      <vt:variant>
        <vt:lpwstr>mailto:armin.langenegger@rebstein.ch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Gemeindeverwaltung</dc:title>
  <dc:creator>Knöpfel Daniel - Rebstein</dc:creator>
  <cp:lastModifiedBy>Anita Schick</cp:lastModifiedBy>
  <cp:revision>2</cp:revision>
  <cp:lastPrinted>2019-02-25T15:45:00Z</cp:lastPrinted>
  <dcterms:created xsi:type="dcterms:W3CDTF">2025-01-22T07:06:00Z</dcterms:created>
  <dcterms:modified xsi:type="dcterms:W3CDTF">2025-01-22T07:06:00Z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ÜbernahmeUser">
    <vt:lpwstr>DKNÖP</vt:lpwstr>
  </property>
  <property fmtid="{D5CDD505-2E9C-101B-9397-08002B2CF9AE}" pid="3" name="OS_ÜbernahmeTime">
    <vt:lpwstr>3/11/2015 5:47:03 PM</vt:lpwstr>
  </property>
  <property fmtid="{D5CDD505-2E9C-101B-9397-08002B2CF9AE}" pid="4" name="OS_Übernahme">
    <vt:bool>true</vt:bool>
  </property>
  <property fmtid="{D5CDD505-2E9C-101B-9397-08002B2CF9AE}" pid="5" name="OS_AutoÜbernahme">
    <vt:bool>false</vt:bool>
  </property>
</Properties>
</file>